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948859315"/>
        <w:docPartObj>
          <w:docPartGallery w:val="Cover Pages"/>
          <w:docPartUnique/>
        </w:docPartObj>
      </w:sdtPr>
      <w:sdtEndPr>
        <w:rPr>
          <w:rFonts w:ascii="Times New Roman" w:hAnsi="Times New Roman" w:cs="Times New Roman"/>
          <w:color w:val="000000"/>
          <w:sz w:val="24"/>
          <w:szCs w:val="24"/>
        </w:rPr>
      </w:sdtEndPr>
      <w:sdtContent>
        <w:p w:rsidR="00B22A8E" w:rsidRDefault="00B22A8E"/>
        <w:p w:rsidR="00B22A8E" w:rsidRDefault="00B22A8E">
          <w:r>
            <w:rPr>
              <w:noProof/>
            </w:rPr>
            <mc:AlternateContent>
              <mc:Choice Requires="wpg">
                <w:drawing>
                  <wp:anchor distT="0" distB="0" distL="114300" distR="114300" simplePos="0" relativeHeight="251659264" behindDoc="0" locked="0" layoutInCell="0" allowOverlap="1" wp14:anchorId="380EDF4B" wp14:editId="2D990DF3">
                    <wp:simplePos x="0" y="0"/>
                    <wp:positionH relativeFrom="page">
                      <wp:align>center</wp:align>
                    </wp:positionH>
                    <wp:positionV relativeFrom="page">
                      <wp:align>center</wp:align>
                    </wp:positionV>
                    <wp:extent cx="7371080" cy="9542780"/>
                    <wp:effectExtent l="0" t="0" r="7620" b="7620"/>
                    <wp:wrapNone/>
                    <wp:docPr id="2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3460" cy="9535160"/>
                              <a:chOff x="316" y="406"/>
                              <a:chExt cx="11608" cy="15028"/>
                            </a:xfrm>
                          </wpg:grpSpPr>
                          <wpg:grpSp>
                            <wpg:cNvPr id="25" name="Group 3"/>
                            <wpg:cNvGrpSpPr>
                              <a:grpSpLocks/>
                            </wpg:cNvGrpSpPr>
                            <wpg:grpSpPr bwMode="auto">
                              <a:xfrm>
                                <a:off x="316" y="406"/>
                                <a:ext cx="11608" cy="15028"/>
                                <a:chOff x="321" y="406"/>
                                <a:chExt cx="11600" cy="15025"/>
                              </a:xfrm>
                            </wpg:grpSpPr>
                            <wps:wsp>
                              <wps:cNvPr id="26" name="Rectangle 4" descr="Zig zag"/>
                              <wps:cNvSpPr>
                                <a:spLocks noChangeArrowheads="1"/>
                              </wps:cNvSpPr>
                              <wps:spPr bwMode="auto">
                                <a:xfrm>
                                  <a:off x="339" y="406"/>
                                  <a:ext cx="11582" cy="15025"/>
                                </a:xfrm>
                                <a:prstGeom prst="rect">
                                  <a:avLst/>
                                </a:prstGeom>
                                <a:ln w="12700">
                                  <a:solidFill>
                                    <a:srgbClr val="FFFFFF"/>
                                  </a:solidFill>
                                  <a:miter lim="800000"/>
                                  <a:headEnd/>
                                  <a:tailEnd/>
                                </a:ln>
                                <a:extLst/>
                              </wps:spPr>
                              <wps:style>
                                <a:lnRef idx="0">
                                  <a:scrgbClr r="0" g="0" b="0"/>
                                </a:lnRef>
                                <a:fillRef idx="1003">
                                  <a:schemeClr val="lt2"/>
                                </a:fillRef>
                                <a:effectRef idx="0">
                                  <a:scrgbClr r="0" g="0" b="0"/>
                                </a:effectRef>
                                <a:fontRef idx="major"/>
                              </wps:style>
                              <wps:bodyPr rot="0" vert="horz" wrap="square" lIns="91440" tIns="45720" rIns="91440" bIns="45720" anchor="ctr" anchorCtr="0" upright="1">
                                <a:noAutofit/>
                              </wps:bodyPr>
                            </wps:wsp>
                            <wps:wsp>
                              <wps:cNvPr id="27" name="Rectangle 5"/>
                              <wps:cNvSpPr>
                                <a:spLocks noChangeArrowheads="1"/>
                              </wps:cNvSpPr>
                              <wps:spPr bwMode="auto">
                                <a:xfrm>
                                  <a:off x="3446" y="406"/>
                                  <a:ext cx="8475" cy="15025"/>
                                </a:xfrm>
                                <a:prstGeom prst="rect">
                                  <a:avLst/>
                                </a:prstGeom>
                                <a:solidFill>
                                  <a:schemeClr val="tx1">
                                    <a:lumMod val="50000"/>
                                    <a:lumOff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72"/>
                                        <w:szCs w:val="72"/>
                                      </w:rPr>
                                      <w:alias w:val="Title"/>
                                      <w:id w:val="16962279"/>
                                      <w:dataBinding w:prefixMappings="xmlns:ns0='http://schemas.openxmlformats.org/package/2006/metadata/core-properties' xmlns:ns1='http://purl.org/dc/elements/1.1/'" w:xpath="/ns0:coreProperties[1]/ns1:title[1]" w:storeItemID="{6C3C8BC8-F283-45AE-878A-BAB7291924A1}"/>
                                      <w:text/>
                                    </w:sdtPr>
                                    <w:sdtEndPr/>
                                    <w:sdtContent>
                                      <w:p w:rsidR="00B22A8E" w:rsidRPr="00B22A8E" w:rsidRDefault="00B22A8E">
                                        <w:pPr>
                                          <w:pStyle w:val="NoSpacing"/>
                                          <w:rPr>
                                            <w:color w:val="FFFFFF" w:themeColor="background1"/>
                                            <w:sz w:val="72"/>
                                            <w:szCs w:val="72"/>
                                          </w:rPr>
                                        </w:pPr>
                                        <w:r w:rsidRPr="00B22A8E">
                                          <w:rPr>
                                            <w:color w:val="FFFFFF" w:themeColor="background1"/>
                                            <w:sz w:val="72"/>
                                            <w:szCs w:val="72"/>
                                          </w:rPr>
                                          <w:t>Human Performance Model of Faculty Assessments</w:t>
                                        </w:r>
                                      </w:p>
                                    </w:sdtContent>
                                  </w:sdt>
                                  <w:p w:rsidR="00B22A8E" w:rsidRDefault="00B22A8E">
                                    <w:pPr>
                                      <w:pStyle w:val="NoSpacing"/>
                                      <w:rPr>
                                        <w:color w:val="FFFFFF" w:themeColor="background1"/>
                                        <w:sz w:val="40"/>
                                        <w:szCs w:val="40"/>
                                      </w:rPr>
                                    </w:pPr>
                                    <w:r>
                                      <w:rPr>
                                        <w:color w:val="FFFFFF" w:themeColor="background1"/>
                                        <w:sz w:val="40"/>
                                        <w:szCs w:val="40"/>
                                      </w:rPr>
                                      <w:t xml:space="preserve">Educ 7103 </w:t>
                                    </w:r>
                                  </w:p>
                                  <w:p w:rsidR="00B22A8E" w:rsidRDefault="00B22A8E">
                                    <w:pPr>
                                      <w:pStyle w:val="NoSpacing"/>
                                      <w:rPr>
                                        <w:color w:val="FFFFFF" w:themeColor="background1"/>
                                      </w:rPr>
                                    </w:pPr>
                                  </w:p>
                                  <w:p w:rsidR="00B22A8E" w:rsidRPr="00B22A8E" w:rsidRDefault="00B22A8E">
                                    <w:pPr>
                                      <w:pStyle w:val="NoSpacing"/>
                                      <w:rPr>
                                        <w:color w:val="FFFFFF" w:themeColor="background1"/>
                                        <w:sz w:val="24"/>
                                        <w:szCs w:val="24"/>
                                      </w:rPr>
                                    </w:pPr>
                                    <w:r w:rsidRPr="00B22A8E">
                                      <w:rPr>
                                        <w:color w:val="FFFFFF" w:themeColor="background1"/>
                                        <w:sz w:val="24"/>
                                        <w:szCs w:val="24"/>
                                      </w:rPr>
                                      <w:t>By Marcia Wert</w:t>
                                    </w:r>
                                  </w:p>
                                  <w:p w:rsidR="00B22A8E" w:rsidRDefault="00B22A8E">
                                    <w:pPr>
                                      <w:pStyle w:val="NoSpacing"/>
                                      <w:rPr>
                                        <w:color w:val="FFFFFF" w:themeColor="background1"/>
                                      </w:rPr>
                                    </w:pPr>
                                    <w:r>
                                      <w:rPr>
                                        <w:color w:val="FFFFFF" w:themeColor="background1"/>
                                      </w:rPr>
                                      <w:t xml:space="preserve"> </w:t>
                                    </w:r>
                                  </w:p>
                                  <w:p w:rsidR="00B22A8E" w:rsidRDefault="00B22A8E">
                                    <w:pPr>
                                      <w:pStyle w:val="NoSpacing"/>
                                      <w:rPr>
                                        <w:color w:val="FFFFFF" w:themeColor="background1"/>
                                      </w:rPr>
                                    </w:pPr>
                                  </w:p>
                                </w:txbxContent>
                              </wps:txbx>
                              <wps:bodyPr rot="0" vert="horz" wrap="square" lIns="228600" tIns="1371600" rIns="457200" bIns="45720" anchor="t" anchorCtr="0" upright="1">
                                <a:noAutofit/>
                              </wps:bodyPr>
                            </wps:wsp>
                            <wpg:grpSp>
                              <wpg:cNvPr id="28" name="Group 6"/>
                              <wpg:cNvGrpSpPr>
                                <a:grpSpLocks/>
                              </wpg:cNvGrpSpPr>
                              <wpg:grpSpPr bwMode="auto">
                                <a:xfrm>
                                  <a:off x="321" y="3423"/>
                                  <a:ext cx="3126" cy="6068"/>
                                  <a:chOff x="654" y="3599"/>
                                  <a:chExt cx="2880" cy="5760"/>
                                </a:xfrm>
                              </wpg:grpSpPr>
                              <wps:wsp>
                                <wps:cNvPr id="29" name="Rectangle 7"/>
                                <wps:cNvSpPr>
                                  <a:spLocks noChangeArrowheads="1"/>
                                </wps:cNvSpPr>
                                <wps:spPr bwMode="auto">
                                  <a:xfrm flipH="1">
                                    <a:off x="2094" y="6479"/>
                                    <a:ext cx="1440" cy="1440"/>
                                  </a:xfrm>
                                  <a:prstGeom prst="rect">
                                    <a:avLst/>
                                  </a:prstGeom>
                                  <a:solidFill>
                                    <a:schemeClr val="accent1">
                                      <a:lumMod val="60000"/>
                                      <a:lumOff val="40000"/>
                                      <a:alpha val="8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B22A8E" w:rsidRDefault="004127BE" w:rsidP="00B22A8E">
                                      <w:pPr>
                                        <w:jc w:val="center"/>
                                      </w:pPr>
                                      <w:r>
                                        <w:t>7/14</w:t>
                                      </w:r>
                                      <w:r w:rsidR="00B22A8E">
                                        <w:t>/2010</w:t>
                                      </w:r>
                                    </w:p>
                                  </w:txbxContent>
                                </wps:txbx>
                                <wps:bodyPr rot="0" vert="horz" wrap="square" lIns="91440" tIns="45720" rIns="91440" bIns="45720" anchor="ctr" anchorCtr="0" upright="1">
                                  <a:noAutofit/>
                                </wps:bodyPr>
                              </wps:wsp>
                              <wps:wsp>
                                <wps:cNvPr id="30" name="Rectangle 8"/>
                                <wps:cNvSpPr>
                                  <a:spLocks noChangeArrowheads="1"/>
                                </wps:cNvSpPr>
                                <wps:spPr bwMode="auto">
                                  <a:xfrm flipH="1">
                                    <a:off x="2094" y="503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1" name="Rectangle 9"/>
                                <wps:cNvSpPr>
                                  <a:spLocks noChangeArrowheads="1"/>
                                </wps:cNvSpPr>
                                <wps:spPr bwMode="auto">
                                  <a:xfrm flipH="1">
                                    <a:off x="654" y="5039"/>
                                    <a:ext cx="1440" cy="1440"/>
                                  </a:xfrm>
                                  <a:prstGeom prst="rect">
                                    <a:avLst/>
                                  </a:prstGeom>
                                  <a:solidFill>
                                    <a:schemeClr val="accent1">
                                      <a:lumMod val="60000"/>
                                      <a:lumOff val="40000"/>
                                      <a:alpha val="8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B22A8E" w:rsidRDefault="00B22A8E" w:rsidP="00B22A8E">
                                      <w:pPr>
                                        <w:jc w:val="center"/>
                                      </w:pPr>
                                      <w:r>
                                        <w:t>Professor Roger Powley</w:t>
                                      </w:r>
                                    </w:p>
                                  </w:txbxContent>
                                </wps:txbx>
                                <wps:bodyPr rot="0" vert="horz" wrap="square" lIns="91440" tIns="45720" rIns="91440" bIns="45720" anchor="ctr" anchorCtr="0" upright="1">
                                  <a:noAutofit/>
                                </wps:bodyPr>
                              </wps:wsp>
                              <wps:wsp>
                                <wps:cNvPr id="352" name="Rectangle 10"/>
                                <wps:cNvSpPr>
                                  <a:spLocks noChangeArrowheads="1"/>
                                </wps:cNvSpPr>
                                <wps:spPr bwMode="auto">
                                  <a:xfrm flipH="1">
                                    <a:off x="654" y="359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3" name="Rectangle 11"/>
                                <wps:cNvSpPr>
                                  <a:spLocks noChangeArrowheads="1"/>
                                </wps:cNvSpPr>
                                <wps:spPr bwMode="auto">
                                  <a:xfrm flipH="1">
                                    <a:off x="654" y="647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4" name="Rectangle 12"/>
                                <wps:cNvSpPr>
                                  <a:spLocks noChangeArrowheads="1"/>
                                </wps:cNvSpPr>
                                <wps:spPr bwMode="auto">
                                  <a:xfrm flipH="1">
                                    <a:off x="2094" y="791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55" name="Rectangle 13"/>
                              <wps:cNvSpPr>
                                <a:spLocks noChangeArrowheads="1"/>
                              </wps:cNvSpPr>
                              <wps:spPr bwMode="auto">
                                <a:xfrm flipH="1">
                                  <a:off x="2690" y="406"/>
                                  <a:ext cx="1563" cy="1518"/>
                                </a:xfrm>
                                <a:prstGeom prst="rect">
                                  <a:avLst/>
                                </a:prstGeom>
                                <a:solidFill>
                                  <a:schemeClr val="accent2"/>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52"/>
                                        <w:szCs w:val="52"/>
                                      </w:rPr>
                                      <w:alias w:val="Year"/>
                                      <w:id w:val="16962274"/>
                                      <w:dataBinding w:prefixMappings="xmlns:ns0='http://schemas.microsoft.com/office/2006/coverPageProps'" w:xpath="/ns0:CoverPageProperties[1]/ns0:PublishDate[1]" w:storeItemID="{55AF091B-3C7A-41E3-B477-F2FDAA23CFDA}"/>
                                      <w:date w:fullDate="2010-01-01T00:00:00Z">
                                        <w:dateFormat w:val="yyyy"/>
                                        <w:lid w:val="en-US"/>
                                        <w:storeMappedDataAs w:val="dateTime"/>
                                        <w:calendar w:val="gregorian"/>
                                      </w:date>
                                    </w:sdtPr>
                                    <w:sdtEndPr/>
                                    <w:sdtContent>
                                      <w:p w:rsidR="00B22A8E" w:rsidRDefault="00B22A8E">
                                        <w:pPr>
                                          <w:jc w:val="center"/>
                                          <w:rPr>
                                            <w:color w:val="FFFFFF" w:themeColor="background1"/>
                                            <w:sz w:val="48"/>
                                            <w:szCs w:val="52"/>
                                          </w:rPr>
                                        </w:pPr>
                                        <w:r>
                                          <w:rPr>
                                            <w:color w:val="FFFFFF" w:themeColor="background1"/>
                                            <w:sz w:val="52"/>
                                            <w:szCs w:val="52"/>
                                          </w:rPr>
                                          <w:t>2010</w:t>
                                        </w:r>
                                      </w:p>
                                    </w:sdtContent>
                                  </w:sdt>
                                </w:txbxContent>
                              </wps:txbx>
                              <wps:bodyPr rot="0" vert="horz" wrap="square" lIns="91440" tIns="45720" rIns="91440" bIns="45720" anchor="b" anchorCtr="0" upright="1">
                                <a:noAutofit/>
                              </wps:bodyPr>
                            </wps:wsp>
                          </wpg:grpSp>
                          <wpg:grpSp>
                            <wpg:cNvPr id="356" name="Group 14"/>
                            <wpg:cNvGrpSpPr>
                              <a:grpSpLocks/>
                            </wpg:cNvGrpSpPr>
                            <wpg:grpSpPr bwMode="auto">
                              <a:xfrm>
                                <a:off x="3446" y="13758"/>
                                <a:ext cx="8169" cy="1382"/>
                                <a:chOff x="3446" y="13758"/>
                                <a:chExt cx="8169" cy="1382"/>
                              </a:xfrm>
                            </wpg:grpSpPr>
                            <wpg:grpSp>
                              <wpg:cNvPr id="357" name="Group 15"/>
                              <wpg:cNvGrpSpPr>
                                <a:grpSpLocks/>
                              </wpg:cNvGrpSpPr>
                              <wpg:grpSpPr bwMode="auto">
                                <a:xfrm flipH="1" flipV="1">
                                  <a:off x="10833" y="14380"/>
                                  <a:ext cx="782" cy="760"/>
                                  <a:chOff x="8754" y="11945"/>
                                  <a:chExt cx="2880" cy="2859"/>
                                </a:xfrm>
                              </wpg:grpSpPr>
                              <wps:wsp>
                                <wps:cNvPr id="358" name="Rectangle 16"/>
                                <wps:cNvSpPr>
                                  <a:spLocks noChangeArrowheads="1"/>
                                </wps:cNvSpPr>
                                <wps:spPr bwMode="auto">
                                  <a:xfrm flipH="1">
                                    <a:off x="10194" y="11945"/>
                                    <a:ext cx="1440" cy="1440"/>
                                  </a:xfrm>
                                  <a:prstGeom prst="rect">
                                    <a:avLst/>
                                  </a:prstGeom>
                                  <a:solidFill>
                                    <a:schemeClr val="bg1">
                                      <a:lumMod val="75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9" name="Rectangle 17"/>
                                <wps:cNvSpPr>
                                  <a:spLocks noChangeArrowheads="1"/>
                                </wps:cNvSpPr>
                                <wps:spPr bwMode="auto">
                                  <a:xfrm flipH="1">
                                    <a:off x="10194" y="13364"/>
                                    <a:ext cx="1440" cy="1440"/>
                                  </a:xfrm>
                                  <a:prstGeom prst="rect">
                                    <a:avLst/>
                                  </a:prstGeom>
                                  <a:solidFill>
                                    <a:schemeClr val="accent2"/>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60" name="Rectangle 18"/>
                                <wps:cNvSpPr>
                                  <a:spLocks noChangeArrowheads="1"/>
                                </wps:cNvSpPr>
                                <wps:spPr bwMode="auto">
                                  <a:xfrm flipH="1">
                                    <a:off x="8754" y="13364"/>
                                    <a:ext cx="1440" cy="1440"/>
                                  </a:xfrm>
                                  <a:prstGeom prst="rect">
                                    <a:avLst/>
                                  </a:prstGeom>
                                  <a:solidFill>
                                    <a:schemeClr val="bg1">
                                      <a:lumMod val="75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1" name="Rectangle 19"/>
                              <wps:cNvSpPr>
                                <a:spLocks noChangeArrowheads="1"/>
                              </wps:cNvSpPr>
                              <wps:spPr bwMode="auto">
                                <a:xfrm>
                                  <a:off x="3446" y="13758"/>
                                  <a:ext cx="7105" cy="1382"/>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hor"/>
                                      <w:id w:val="16962296"/>
                                      <w:dataBinding w:prefixMappings="xmlns:ns0='http://schemas.openxmlformats.org/package/2006/metadata/core-properties' xmlns:ns1='http://purl.org/dc/elements/1.1/'" w:xpath="/ns0:coreProperties[1]/ns1:creator[1]" w:storeItemID="{6C3C8BC8-F283-45AE-878A-BAB7291924A1}"/>
                                      <w:text/>
                                    </w:sdtPr>
                                    <w:sdtEndPr/>
                                    <w:sdtContent>
                                      <w:p w:rsidR="00B22A8E" w:rsidRDefault="004127BE" w:rsidP="00CF7C96">
                                        <w:pPr>
                                          <w:pStyle w:val="NoSpacing"/>
                                          <w:jc w:val="center"/>
                                          <w:rPr>
                                            <w:color w:val="FFFFFF" w:themeColor="background1"/>
                                          </w:rPr>
                                        </w:pPr>
                                        <w:r>
                                          <w:rPr>
                                            <w:color w:val="FFFFFF" w:themeColor="background1"/>
                                          </w:rPr>
                                          <w:t>wert</w:t>
                                        </w:r>
                                      </w:p>
                                    </w:sdtContent>
                                  </w:sdt>
                                  <w:p w:rsidR="00B22A8E" w:rsidRDefault="00B22A8E">
                                    <w:pPr>
                                      <w:pStyle w:val="NoSpacing"/>
                                      <w:jc w:val="right"/>
                                      <w:rPr>
                                        <w:color w:val="FFFFFF" w:themeColor="background1"/>
                                      </w:rPr>
                                    </w:pPr>
                                  </w:p>
                                  <w:p w:rsidR="00B22A8E" w:rsidRDefault="00B22A8E">
                                    <w:pPr>
                                      <w:pStyle w:val="NoSpacing"/>
                                      <w:jc w:val="right"/>
                                      <w:rPr>
                                        <w:color w:val="FFFFFF" w:themeColor="background1"/>
                                      </w:rPr>
                                    </w:pPr>
                                  </w:p>
                                </w:txbxContent>
                              </wps:txbx>
                              <wps:bodyPr rot="0" vert="horz" wrap="square" lIns="91440" tIns="0" rIns="91440" bIns="0" anchor="b" anchorCtr="0" upright="1">
                                <a:noAutofit/>
                              </wps:bodyPr>
                            </wps:wsp>
                          </wpg:grpSp>
                        </wpg:wgp>
                      </a:graphicData>
                    </a:graphic>
                    <wp14:sizeRelH relativeFrom="page">
                      <wp14:pctWidth>95000</wp14:pctWidth>
                    </wp14:sizeRelH>
                    <wp14:sizeRelV relativeFrom="page">
                      <wp14:pctHeight>95000</wp14:pctHeight>
                    </wp14:sizeRelV>
                  </wp:anchor>
                </w:drawing>
              </mc:Choice>
              <mc:Fallback>
                <w:pict>
                  <v:group id="Group 2" o:spid="_x0000_s1026" style="position:absolute;margin-left:0;margin-top:0;width:580.4pt;height:751.4pt;z-index:251659264;mso-width-percent:950;mso-height-percent:950;mso-position-horizontal:center;mso-position-horizontal-relative:page;mso-position-vertical:center;mso-position-vertical-relative:page;mso-width-percent:950;mso-height-percent:950" coordorigin="316,406" coordsize="11608,15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" o:allowincell="f">
                    <v:group id="Group 3" o:spid="_x0000_s1027" style="position:absolute;left:316;top:406;width:11608;height:15028" coordorigin="321,406" coordsize="11600,15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rect id="Rectangle 4" o:spid="_x0000_s1028" alt="Zig zag" style="position:absolute;left:339;top:406;width:11582;height:150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0kIMMA&#10;AADbAAAADwAAAGRycy9kb3ducmV2LnhtbESPT2vCQBTE7wW/w/KE3urGHIKkriKiosdoe8jtkX35&#10;o9m3MbvG9Nt3C0KPw8z8hlmuR9OKgXrXWFYwn0UgiAurG64UfF32HwsQziNrbC2Tgh9ysF5N3paY&#10;avvkjIazr0SAsEtRQe19l0rpipoMupntiINX2t6gD7KvpO7xGeCmlXEUJdJgw2Ghxo62NRW388Mo&#10;2B3u5ZCZfFHm+f17OO1Mdk1ipd6n4+YThKfR/4df7aNWECfw9yX8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q0kIMMAAADbAAAADwAAAAAAAAAAAAAAAACYAgAAZHJzL2Rv&#10;d25yZXYueG1sUEsFBgAAAAAEAAQA9QAAAIgDAAAAAA==&#10;" fillcolor="#f1efe6 [2579]" strokecolor="white" strokeweight="1pt">
                        <v:fill color2="#575131 [963]" rotate="t" focusposition=".5,.5" focussize="" focus="100%" type="gradientRadial"/>
                      </v:rect>
                      <v:rect id="Rectangle 5" o:spid="_x0000_s1029" style="position:absolute;left:3446;top:406;width:8475;height:150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EmKcQA&#10;AADbAAAADwAAAGRycy9kb3ducmV2LnhtbESPUWvCMBSF3wf+h3AHe5tphbmtGkWFDfFBWesPuDbX&#10;tqy5CUnU7t8vwmCPh3POdzjz5WB6cSUfOssK8nEGgri2uuNGwbH6eH4DESKyxt4yKfihAMvF6GGO&#10;hbY3/qJrGRuRIBwKVNDG6AopQ92SwTC2jjh5Z+sNxiR9I7XHW4KbXk6ybCoNdpwWWnS0aan+Li9G&#10;wbtfb/Pq8HJwny4/bZzeVfv9VKmnx2E1AxFpiP/hv/ZWK5i8wv1L+g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BJinEAAAA2wAAAA8AAAAAAAAAAAAAAAAAmAIAAGRycy9k&#10;b3ducmV2LnhtbFBLBQYAAAAABAAEAPUAAACJAwAAAAA=&#10;" fillcolor="gray [1629]" strokecolor="white [3212]" strokeweight="1pt">
                        <v:shadow color="#d8d8d8" offset="3pt,3pt"/>
                        <v:textbox inset="18pt,108pt,36pt">
                          <w:txbxContent>
                            <w:sdt>
                              <w:sdtPr>
                                <w:rPr>
                                  <w:color w:val="FFFFFF" w:themeColor="background1"/>
                                  <w:sz w:val="72"/>
                                  <w:szCs w:val="72"/>
                                </w:rPr>
                                <w:alias w:val="Title"/>
                                <w:id w:val="16962279"/>
                                <w:dataBinding w:prefixMappings="xmlns:ns0='http://schemas.openxmlformats.org/package/2006/metadata/core-properties' xmlns:ns1='http://purl.org/dc/elements/1.1/'" w:xpath="/ns0:coreProperties[1]/ns1:title[1]" w:storeItemID="{6C3C8BC8-F283-45AE-878A-BAB7291924A1}"/>
                                <w:text/>
                              </w:sdtPr>
                              <w:sdtEndPr/>
                              <w:sdtContent>
                                <w:p w:rsidR="00B22A8E" w:rsidRPr="00B22A8E" w:rsidRDefault="00B22A8E">
                                  <w:pPr>
                                    <w:pStyle w:val="NoSpacing"/>
                                    <w:rPr>
                                      <w:color w:val="FFFFFF" w:themeColor="background1"/>
                                      <w:sz w:val="72"/>
                                      <w:szCs w:val="72"/>
                                    </w:rPr>
                                  </w:pPr>
                                  <w:r w:rsidRPr="00B22A8E">
                                    <w:rPr>
                                      <w:color w:val="FFFFFF" w:themeColor="background1"/>
                                      <w:sz w:val="72"/>
                                      <w:szCs w:val="72"/>
                                    </w:rPr>
                                    <w:t>Human Performance Model of Faculty Assessments</w:t>
                                  </w:r>
                                </w:p>
                              </w:sdtContent>
                            </w:sdt>
                            <w:p w:rsidR="00B22A8E" w:rsidRDefault="00B22A8E">
                              <w:pPr>
                                <w:pStyle w:val="NoSpacing"/>
                                <w:rPr>
                                  <w:color w:val="FFFFFF" w:themeColor="background1"/>
                                  <w:sz w:val="40"/>
                                  <w:szCs w:val="40"/>
                                </w:rPr>
                              </w:pPr>
                              <w:r>
                                <w:rPr>
                                  <w:color w:val="FFFFFF" w:themeColor="background1"/>
                                  <w:sz w:val="40"/>
                                  <w:szCs w:val="40"/>
                                </w:rPr>
                                <w:t xml:space="preserve">Educ 7103 </w:t>
                              </w:r>
                            </w:p>
                            <w:p w:rsidR="00B22A8E" w:rsidRDefault="00B22A8E">
                              <w:pPr>
                                <w:pStyle w:val="NoSpacing"/>
                                <w:rPr>
                                  <w:color w:val="FFFFFF" w:themeColor="background1"/>
                                </w:rPr>
                              </w:pPr>
                            </w:p>
                            <w:p w:rsidR="00B22A8E" w:rsidRPr="00B22A8E" w:rsidRDefault="00B22A8E">
                              <w:pPr>
                                <w:pStyle w:val="NoSpacing"/>
                                <w:rPr>
                                  <w:color w:val="FFFFFF" w:themeColor="background1"/>
                                  <w:sz w:val="24"/>
                                  <w:szCs w:val="24"/>
                                </w:rPr>
                              </w:pPr>
                              <w:r w:rsidRPr="00B22A8E">
                                <w:rPr>
                                  <w:color w:val="FFFFFF" w:themeColor="background1"/>
                                  <w:sz w:val="24"/>
                                  <w:szCs w:val="24"/>
                                </w:rPr>
                                <w:t>By Marcia Wert</w:t>
                              </w:r>
                            </w:p>
                            <w:p w:rsidR="00B22A8E" w:rsidRDefault="00B22A8E">
                              <w:pPr>
                                <w:pStyle w:val="NoSpacing"/>
                                <w:rPr>
                                  <w:color w:val="FFFFFF" w:themeColor="background1"/>
                                </w:rPr>
                              </w:pPr>
                              <w:r>
                                <w:rPr>
                                  <w:color w:val="FFFFFF" w:themeColor="background1"/>
                                </w:rPr>
                                <w:t xml:space="preserve"> </w:t>
                              </w:r>
                            </w:p>
                            <w:p w:rsidR="00B22A8E" w:rsidRDefault="00B22A8E">
                              <w:pPr>
                                <w:pStyle w:val="NoSpacing"/>
                                <w:rPr>
                                  <w:color w:val="FFFFFF" w:themeColor="background1"/>
                                </w:rPr>
                              </w:pPr>
                            </w:p>
                          </w:txbxContent>
                        </v:textbox>
                      </v:rect>
                      <v:group id="Group 6" o:spid="_x0000_s1030" style="position:absolute;left:321;top:3423;width:3126;height:6068" coordorigin="654,3599" coordsize="288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rect id="Rectangle 7" o:spid="_x0000_s1031" style="position:absolute;left:209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cyFcUA&#10;AADbAAAADwAAAGRycy9kb3ducmV2LnhtbESP0WrCQBRE3wv9h+UW+iJ1UyMlRlcprUIRX5L6AbfZ&#10;a5KavRuyaxL/visIfRxm5gyz2oymET11rras4HUagSAurK65VHD83r0kIJxH1thYJgVXcrBZPz6s&#10;MNV24Iz63JciQNilqKDyvk2ldEVFBt3UtsTBO9nOoA+yK6XucAhw08hZFL1JgzWHhQpb+qioOOcX&#10;oyDmzyFb/Cb5Ia6PP/vzdjIvzUSp56fxfQnC0+j/w/f2l1YwW8DtS/gB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zIVxQAAANsAAAAPAAAAAAAAAAAAAAAAAJgCAABkcnMv&#10;ZG93bnJldi54bWxQSwUGAAAAAAQABAD1AAAAigMAAAAA&#10;" fillcolor="#95b3d7 [1940]" strokecolor="white [3212]" strokeweight="1pt">
                          <v:fill opacity="52428f"/>
                          <v:shadow color="#d8d8d8" offset="3pt,3pt"/>
                          <v:textbox>
                            <w:txbxContent>
                              <w:p w:rsidR="00B22A8E" w:rsidRDefault="004127BE" w:rsidP="00B22A8E">
                                <w:pPr>
                                  <w:jc w:val="center"/>
                                </w:pPr>
                                <w:r>
                                  <w:t>7/14</w:t>
                                </w:r>
                                <w:r w:rsidR="00B22A8E">
                                  <w:t>/2010</w:t>
                                </w:r>
                              </w:p>
                            </w:txbxContent>
                          </v:textbox>
                        </v:rect>
                        <v:rect id="Rectangle 8" o:spid="_x0000_s1032" style="position:absolute;left:209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2IsAA&#10;AADbAAAADwAAAGRycy9kb3ducmV2LnhtbERPz2vCMBS+C/sfwht403QWRDqjDJkgTA/q6vmteWvK&#10;mpeaZFr/e3MQPH58v+fL3rbiQj40jhW8jTMQxJXTDdcKvo/r0QxEiMgaW8ek4EYBlouXwRwL7a68&#10;p8sh1iKFcChQgYmxK6QMlSGLYew64sT9Om8xJuhrqT1eU7ht5STLptJiw6nBYEcrQ9Xf4d8qcDEv&#10;2/Kcmy8fVub0s92dPm87pYav/cc7iEh9fIof7o1WkKf16Uv6AXJ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L+2IsAAAADbAAAADwAAAAAAAAAAAAAAAACYAgAAZHJzL2Rvd25y&#10;ZXYueG1sUEsFBgAAAAAEAAQA9QAAAIUDAAAAAA==&#10;" fillcolor="#b8cce4 [1300]" strokecolor="white [3212]" strokeweight="1pt">
                          <v:fill opacity="32896f"/>
                          <v:shadow color="#d8d8d8" offset="3pt,3pt"/>
                        </v:rect>
                        <v:rect id="Rectangle 9" o:spid="_x0000_s1033" style="position:absolute;left:65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iozsUA&#10;AADbAAAADwAAAGRycy9kb3ducmV2LnhtbESP0WrCQBRE3wv+w3KFvgSzsSnFpq4ibQWRvhjzAbfZ&#10;2ySavRuyWxP/3hUKfRxmzgyzXI+mFRfqXWNZwTxOQBCXVjdcKSiO29kChPPIGlvLpOBKDtarycMS&#10;M20HPtAl95UIJewyVFB732VSurImgy62HXHwfmxv0AfZV1L3OIRy08qnJHmRBhsOCzV29F5Tec5/&#10;jYKUP4bD62mRf6VN8b0/f0bPlYmUepyOmzcQnkb/H/6jdzpwc7h/CT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KKjOxQAAANsAAAAPAAAAAAAAAAAAAAAAAJgCAABkcnMv&#10;ZG93bnJldi54bWxQSwUGAAAAAAQABAD1AAAAigMAAAAA&#10;" fillcolor="#95b3d7 [1940]" strokecolor="white [3212]" strokeweight="1pt">
                          <v:fill opacity="52428f"/>
                          <v:shadow color="#d8d8d8" offset="3pt,3pt"/>
                          <v:textbox>
                            <w:txbxContent>
                              <w:p w:rsidR="00B22A8E" w:rsidRDefault="00B22A8E" w:rsidP="00B22A8E">
                                <w:pPr>
                                  <w:jc w:val="center"/>
                                </w:pPr>
                                <w:r>
                                  <w:t>Professor Roger Powley</w:t>
                                </w:r>
                              </w:p>
                            </w:txbxContent>
                          </v:textbox>
                        </v:rect>
                        <v:rect id="Rectangle 10" o:spid="_x0000_s1034" style="position:absolute;left:654;top:359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my5sUA&#10;AADcAAAADwAAAGRycy9kb3ducmV2LnhtbESPQWsCMRSE70L/Q3gFb5qtS0vZGqVICwX1oHY9v26e&#10;m8XNyzaJuv77Rih4HGbmG2Y6720rzuRD41jB0zgDQVw53XCt4Hv3OXoFESKyxtYxKbhSgPnsYTDF&#10;QrsLb+i8jbVIEA4FKjAxdoWUoTJkMYxdR5y8g/MWY5K+ltrjJcFtKydZ9iItNpwWDHa0MFQdtyer&#10;wMW8bMvf3Cx9WJj9z2q9/7iulRo+9u9vICL18R7+b39pBfnzBG5n0h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SbLmxQAAANwAAAAPAAAAAAAAAAAAAAAAAJgCAABkcnMv&#10;ZG93bnJldi54bWxQSwUGAAAAAAQABAD1AAAAigMAAAAA&#10;" fillcolor="#b8cce4 [1300]" strokecolor="white [3212]" strokeweight="1pt">
                          <v:fill opacity="32896f"/>
                          <v:shadow color="#d8d8d8" offset="3pt,3pt"/>
                        </v:rect>
                        <v:rect id="Rectangle 11" o:spid="_x0000_s1035" style="position:absolute;left:65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UXfcQA&#10;AADcAAAADwAAAGRycy9kb3ducmV2LnhtbESPQWsCMRSE74X+h/CE3mpWF0tZjSLSQkE91Krn5+a5&#10;Wdy8rEmq6783hYLHYWa+YSazzjbiQj7UjhUM+hkI4tLpmisF25/P13cQISJrbByTghsFmE2fnyZY&#10;aHflb7psYiUShEOBCkyMbSFlKA1ZDH3XEifv6LzFmKSvpPZ4TXDbyGGWvUmLNacFgy0tDJWnza9V&#10;4GK+a3bn3Cx9WJj9YbXef9zWSr30uvkYRKQuPsL/7S+tIB/l8HcmHQE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FF33EAAAA3AAAAA8AAAAAAAAAAAAAAAAAmAIAAGRycy9k&#10;b3ducmV2LnhtbFBLBQYAAAAABAAEAPUAAACJAwAAAAA=&#10;" fillcolor="#b8cce4 [1300]" strokecolor="white [3212]" strokeweight="1pt">
                          <v:fill opacity="32896f"/>
                          <v:shadow color="#d8d8d8" offset="3pt,3pt"/>
                        </v:rect>
                        <v:rect id="Rectangle 12" o:spid="_x0000_s1036" style="position:absolute;left:2094;top:791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yPCcUA&#10;AADcAAAADwAAAGRycy9kb3ducmV2LnhtbESPQWsCMRSE74L/IbyCN822a0tZjSLSgqAetNXzc/O6&#10;Wbp52SZR13/fFAoeh5n5hpnOO9uIC/lQO1bwOMpAEJdO11wp+Px4H76CCBFZY+OYFNwowHzW702x&#10;0O7KO7rsYyUShEOBCkyMbSFlKA1ZDCPXEifvy3mLMUlfSe3xmuC2kU9Z9iIt1pwWDLa0NFR+789W&#10;gYv5oTn85Gbtw9IcT5vt8e22VWrw0C0mICJ18R7+b6+0gvx5DH9n0hG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7I8JxQAAANwAAAAPAAAAAAAAAAAAAAAAAJgCAABkcnMv&#10;ZG93bnJldi54bWxQSwUGAAAAAAQABAD1AAAAigMAAAAA&#10;" fillcolor="#b8cce4 [1300]" strokecolor="white [3212]" strokeweight="1pt">
                          <v:fill opacity="32896f"/>
                          <v:shadow color="#d8d8d8" offset="3pt,3pt"/>
                        </v:rect>
                      </v:group>
                      <v:rect id="Rectangle 13" o:spid="_x0000_s1037" style="position:absolute;left:2690;top:406;width:1563;height:1518;flip:x;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zotcUA&#10;AADcAAAADwAAAGRycy9kb3ducmV2LnhtbESPW2sCMRSE3wv+h3AKvtVsFS+sRikVsS+teH0+bE53&#10;tyYna5Lq9t83QqGPw8x8w8wWrTXiSj7UjhU89zIQxIXTNZcKDvvV0wREiMgajWNS8EMBFvPOwwxz&#10;7W68pesuliJBOOSooIqxyaUMRUUWQ881xMn7dN5iTNKXUnu8Jbg1sp9lI2mx5rRQYUOvFRXn3bdV&#10;8LFZvh83ZmQGcZnx12XtqX8aK9V9bF+mICK18T/8137TCgbDIdzPpCM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jOi1xQAAANwAAAAPAAAAAAAAAAAAAAAAAJgCAABkcnMv&#10;ZG93bnJldi54bWxQSwUGAAAAAAQABAD1AAAAigMAAAAA&#10;" fillcolor="#c0504d [3205]" strokecolor="white [3212]" strokeweight="1pt">
                        <v:shadow color="#d8d8d8" offset="3pt,3pt"/>
                        <v:textbox>
                          <w:txbxContent>
                            <w:sdt>
                              <w:sdtPr>
                                <w:rPr>
                                  <w:color w:val="FFFFFF" w:themeColor="background1"/>
                                  <w:sz w:val="52"/>
                                  <w:szCs w:val="52"/>
                                </w:rPr>
                                <w:alias w:val="Year"/>
                                <w:id w:val="16962274"/>
                                <w:dataBinding w:prefixMappings="xmlns:ns0='http://schemas.microsoft.com/office/2006/coverPageProps'" w:xpath="/ns0:CoverPageProperties[1]/ns0:PublishDate[1]" w:storeItemID="{55AF091B-3C7A-41E3-B477-F2FDAA23CFDA}"/>
                                <w:date w:fullDate="2010-01-01T00:00:00Z">
                                  <w:dateFormat w:val="yyyy"/>
                                  <w:lid w:val="en-US"/>
                                  <w:storeMappedDataAs w:val="dateTime"/>
                                  <w:calendar w:val="gregorian"/>
                                </w:date>
                              </w:sdtPr>
                              <w:sdtEndPr/>
                              <w:sdtContent>
                                <w:p w:rsidR="00B22A8E" w:rsidRDefault="00B22A8E">
                                  <w:pPr>
                                    <w:jc w:val="center"/>
                                    <w:rPr>
                                      <w:color w:val="FFFFFF" w:themeColor="background1"/>
                                      <w:sz w:val="48"/>
                                      <w:szCs w:val="52"/>
                                    </w:rPr>
                                  </w:pPr>
                                  <w:r>
                                    <w:rPr>
                                      <w:color w:val="FFFFFF" w:themeColor="background1"/>
                                      <w:sz w:val="52"/>
                                      <w:szCs w:val="52"/>
                                    </w:rPr>
                                    <w:t>2010</w:t>
                                  </w:r>
                                </w:p>
                              </w:sdtContent>
                            </w:sdt>
                          </w:txbxContent>
                        </v:textbox>
                      </v:rect>
                    </v:group>
                    <v:group id="Group 14" o:spid="_x0000_s1038" style="position:absolute;left:3446;top:13758;width:8169;height:1382" coordorigin="3446,13758" coordsize="816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group id="Group 15" o:spid="_x0000_s1039" style="position:absolute;left:10833;top:14380;width:782;height:760;flip:x y" coordorigin="8754,11945" coordsize="2880,2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XdRHxgAAANwA&#10;AAAPAAAAAAAAAAAAAAAAAKoCAABkcnMvZG93bnJldi54bWxQSwUGAAAAAAQABAD6AAAAnQMAAAAA&#10;">
                        <v:rect id="Rectangle 16" o:spid="_x0000_s1040" style="position:absolute;left:10194;top:11945;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TCl8MA&#10;AADcAAAADwAAAGRycy9kb3ducmV2LnhtbERPz2vCMBS+C/4P4Qm7aeo2N62mIoPB5km7Xbw9mmdT&#10;2ryUJrPt/vrlMPD48f3e7QfbiBt1vnKsYLlIQBAXTldcKvj+ep+vQfiArLFxTApG8rDPppMdptr1&#10;fKZbHkoRQ9inqMCE0KZS+sKQRb9wLXHkrq6zGCLsSqk77GO4beRjkrxIixXHBoMtvRkq6vzHKjiO&#10;Gz2+fo6H59XJ6PB7Kesi75V6mA2HLYhAQ7iL/90fWsHTKq6NZ+IRk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TCl8MAAADcAAAADwAAAAAAAAAAAAAAAACYAgAAZHJzL2Rv&#10;d25yZXYueG1sUEsFBgAAAAAEAAQA9QAAAIgDAAAAAA==&#10;" fillcolor="#bfbfbf [2412]" strokecolor="white [3212]" strokeweight="1pt">
                          <v:fill opacity="32896f"/>
                          <v:shadow color="#d8d8d8" offset="3pt,3pt"/>
                        </v:rect>
                        <v:rect id="Rectangle 17" o:spid="_x0000_s1041" style="position:absolute;left:1019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kfMQA&#10;AADcAAAADwAAAGRycy9kb3ducmV2LnhtbESPT2vCQBTE74LfYXlCb2ajpWKjq0ihIHrxX2mPj+wz&#10;CWbfht01xn56t1DwOMzMb5j5sjO1aMn5yrKCUZKCIM6trrhQcDp+DqcgfEDWWFsmBXfysFz0e3PM&#10;tL3xntpDKESEsM9QQRlCk0np85IM+sQ2xNE7W2cwROkKqR3eItzUcpymE2mw4rhQYkMfJeWXw9Uo&#10;qDfO76htf7a/X+b7Ptnj+KJRqZdBt5qBCNSFZ/i/vdYKXt/e4e9MP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f5HzEAAAA3AAAAA8AAAAAAAAAAAAAAAAAmAIAAGRycy9k&#10;b3ducmV2LnhtbFBLBQYAAAAABAAEAPUAAACJAwAAAAA=&#10;" fillcolor="#c0504d [3205]" strokecolor="white [3212]" strokeweight="1pt">
                          <v:shadow color="#d8d8d8" offset="3pt,3pt"/>
                        </v:rect>
                        <v:rect id="Rectangle 18" o:spid="_x0000_s1042" style="position:absolute;left:875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ELMMA&#10;AADcAAAADwAAAGRycy9kb3ducmV2LnhtbERPu2rDMBTdC/0HcQvZGrlNmodrJYRCIOnUOlmyXaxb&#10;y9i6MpYa2/n6aCh0PJx3th1sI67U+cqxgpdpAoK4cLriUsH5tH9egfABWWPjmBSM5GG7eXzIMNWu&#10;52+65qEUMYR9igpMCG0qpS8MWfRT1xJH7sd1FkOEXSl1h30Mt418TZKFtFhxbDDY0oehos5/rYLP&#10;ca3H5XHczd++jA63S1kXea/U5GnYvYMINIR/8Z/7oBXMFnF+PBOP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4ELMMAAADcAAAADwAAAAAAAAAAAAAAAACYAgAAZHJzL2Rv&#10;d25yZXYueG1sUEsFBgAAAAAEAAQA9QAAAIgDAAAAAA==&#10;" fillcolor="#bfbfbf [2412]" strokecolor="white [3212]" strokeweight="1pt">
                          <v:fill opacity="32896f"/>
                          <v:shadow color="#d8d8d8" offset="3pt,3pt"/>
                        </v:rect>
                      </v:group>
                      <v:rect id="Rectangle 19" o:spid="_x0000_s1043" style="position:absolute;left:3446;top:13758;width:7105;height:138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bM1MUA&#10;AADcAAAADwAAAGRycy9kb3ducmV2LnhtbESPQWsCMRSE7wX/Q3gFL6Vmt4JbtkZRUfDgRdtDj6+b&#10;183S5GXZpJr++0YQPA4z8w0zXyZnxZmG0HlWUE4KEMSN1x23Cj7ed8+vIEJE1mg9k4I/CrBcjB7m&#10;WGt/4SOdT7EVGcKhRgUmxr6WMjSGHIaJ74mz9+0HhzHLoZV6wEuGOytfimImHXacFwz2tDHU/Jx+&#10;nYJDZddua8smPumUtv3xy1SflVLjx7R6AxEpxXv41t5rBdNZCdcz+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BszUxQAAANwAAAAPAAAAAAAAAAAAAAAAAJgCAABkcnMv&#10;ZG93bnJldi54bWxQSwUGAAAAAAQABAD1AAAAigMAAAAA&#10;" filled="f" stroked="f" strokecolor="white" strokeweight="1pt">
                        <v:fill opacity="52428f"/>
                        <v:shadow color="#d8d8d8" offset="3pt,3pt"/>
                        <v:textbox inset=",0,,0">
                          <w:txbxContent>
                            <w:sdt>
                              <w:sdtPr>
                                <w:rPr>
                                  <w:color w:val="FFFFFF" w:themeColor="background1"/>
                                </w:rPr>
                                <w:alias w:val="Author"/>
                                <w:id w:val="16962296"/>
                                <w:dataBinding w:prefixMappings="xmlns:ns0='http://schemas.openxmlformats.org/package/2006/metadata/core-properties' xmlns:ns1='http://purl.org/dc/elements/1.1/'" w:xpath="/ns0:coreProperties[1]/ns1:creator[1]" w:storeItemID="{6C3C8BC8-F283-45AE-878A-BAB7291924A1}"/>
                                <w:text/>
                              </w:sdtPr>
                              <w:sdtEndPr/>
                              <w:sdtContent>
                                <w:p w:rsidR="00B22A8E" w:rsidRDefault="004127BE" w:rsidP="00CF7C96">
                                  <w:pPr>
                                    <w:pStyle w:val="NoSpacing"/>
                                    <w:jc w:val="center"/>
                                    <w:rPr>
                                      <w:color w:val="FFFFFF" w:themeColor="background1"/>
                                    </w:rPr>
                                  </w:pPr>
                                  <w:r>
                                    <w:rPr>
                                      <w:color w:val="FFFFFF" w:themeColor="background1"/>
                                    </w:rPr>
                                    <w:t>wert</w:t>
                                  </w:r>
                                </w:p>
                              </w:sdtContent>
                            </w:sdt>
                            <w:p w:rsidR="00B22A8E" w:rsidRDefault="00B22A8E">
                              <w:pPr>
                                <w:pStyle w:val="NoSpacing"/>
                                <w:jc w:val="right"/>
                                <w:rPr>
                                  <w:color w:val="FFFFFF" w:themeColor="background1"/>
                                </w:rPr>
                              </w:pPr>
                            </w:p>
                            <w:p w:rsidR="00B22A8E" w:rsidRDefault="00B22A8E">
                              <w:pPr>
                                <w:pStyle w:val="NoSpacing"/>
                                <w:jc w:val="right"/>
                                <w:rPr>
                                  <w:color w:val="FFFFFF" w:themeColor="background1"/>
                                </w:rPr>
                              </w:pPr>
                            </w:p>
                          </w:txbxContent>
                        </v:textbox>
                      </v:rect>
                    </v:group>
                    <w10:wrap anchorx="page" anchory="page"/>
                  </v:group>
                </w:pict>
              </mc:Fallback>
            </mc:AlternateContent>
          </w:r>
        </w:p>
        <w:p w:rsidR="00B22A8E" w:rsidRDefault="00B22A8E">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sdtContent>
    </w:sdt>
    <w:p w:rsidR="00992157" w:rsidRPr="00BA4FD8" w:rsidRDefault="006B273D" w:rsidP="00992157">
      <w:pPr>
        <w:spacing w:before="100" w:beforeAutospacing="1" w:after="100" w:afterAutospacing="1" w:line="240" w:lineRule="auto"/>
        <w:rPr>
          <w:b/>
          <w:sz w:val="36"/>
          <w:szCs w:val="36"/>
        </w:rPr>
      </w:pPr>
      <w:r w:rsidRPr="00C57FD0">
        <w:rPr>
          <w:rFonts w:ascii="Times New Roman" w:hAnsi="Times New Roman" w:cs="Times New Roman"/>
          <w:b/>
          <w:color w:val="365F91" w:themeColor="accent1" w:themeShade="BF"/>
          <w:sz w:val="28"/>
          <w:szCs w:val="28"/>
        </w:rPr>
        <w:lastRenderedPageBreak/>
        <w:t>School Overview</w:t>
      </w:r>
    </w:p>
    <w:p w:rsidR="00992157" w:rsidRPr="00A86CAE" w:rsidRDefault="00992157" w:rsidP="00992157">
      <w:pPr>
        <w:pStyle w:val="subbullet"/>
        <w:rPr>
          <w:color w:val="FF0000"/>
        </w:rPr>
      </w:pPr>
      <w:r w:rsidRPr="00A86CAE">
        <w:rPr>
          <w:color w:val="FF0000"/>
        </w:rPr>
        <w:t>Name of Organization</w:t>
      </w:r>
    </w:p>
    <w:p w:rsidR="00992157" w:rsidRDefault="00992157" w:rsidP="00992157">
      <w:pPr>
        <w:pStyle w:val="subbullet"/>
      </w:pPr>
      <w:r w:rsidRPr="006D5EE5">
        <w:rPr>
          <w:b/>
          <w:sz w:val="28"/>
          <w:szCs w:val="28"/>
        </w:rPr>
        <w:t>Walden University</w:t>
      </w:r>
    </w:p>
    <w:p w:rsidR="00992157" w:rsidRDefault="00992157" w:rsidP="00992157">
      <w:pPr>
        <w:rPr>
          <w:color w:val="FF0000"/>
        </w:rPr>
      </w:pPr>
      <w:r w:rsidRPr="00992157">
        <w:rPr>
          <w:rFonts w:ascii="Times New Roman" w:hAnsi="Times New Roman" w:cs="Times New Roman"/>
          <w:color w:val="FF0000"/>
          <w:sz w:val="24"/>
          <w:szCs w:val="24"/>
        </w:rPr>
        <w:t>Summary</w:t>
      </w:r>
    </w:p>
    <w:p w:rsidR="00992157" w:rsidRPr="00992157" w:rsidRDefault="00992157" w:rsidP="00992157">
      <w:pPr>
        <w:ind w:firstLine="720"/>
        <w:rPr>
          <w:rFonts w:ascii="Times New Roman" w:hAnsi="Times New Roman" w:cs="Times New Roman"/>
          <w:sz w:val="24"/>
          <w:szCs w:val="24"/>
        </w:rPr>
      </w:pPr>
      <w:r w:rsidRPr="00992157">
        <w:rPr>
          <w:rFonts w:ascii="Times New Roman" w:hAnsi="Times New Roman" w:cs="Times New Roman"/>
          <w:sz w:val="24"/>
          <w:szCs w:val="24"/>
        </w:rPr>
        <w:t xml:space="preserve">Revision of procedures to handle the observation or Faculty self-assessment forms for the Center for Undergraduate Studies (CUGS).  The observation forms are e-mailed out to the faculty. They are required to complete them in Excel then return them to a lead faculty member. This is a time consuming procedure that dictates the lead faculty observing each staff members’ performance in the online classroom. The lead faculty affiliate then returns the form to the faculty member. </w:t>
      </w:r>
    </w:p>
    <w:p w:rsidR="00992157" w:rsidRDefault="00060328" w:rsidP="00992157">
      <w:pPr>
        <w:pStyle w:val="subbullet"/>
        <w:rPr>
          <w:color w:val="FF0000"/>
        </w:rPr>
      </w:pPr>
      <w:r>
        <w:rPr>
          <w:color w:val="FF0000"/>
        </w:rPr>
        <w:t>Background of O</w:t>
      </w:r>
      <w:r w:rsidR="00992157" w:rsidRPr="00482051">
        <w:rPr>
          <w:color w:val="FF0000"/>
        </w:rPr>
        <w:t>rganization</w:t>
      </w:r>
    </w:p>
    <w:p w:rsidR="00992157" w:rsidRPr="00992157" w:rsidRDefault="00992157" w:rsidP="00992157">
      <w:pPr>
        <w:ind w:firstLine="720"/>
        <w:rPr>
          <w:rFonts w:ascii="Times New Roman" w:hAnsi="Times New Roman" w:cs="Times New Roman"/>
          <w:sz w:val="24"/>
          <w:szCs w:val="24"/>
        </w:rPr>
      </w:pPr>
      <w:r w:rsidRPr="00992157">
        <w:rPr>
          <w:rFonts w:ascii="Times New Roman" w:hAnsi="Times New Roman" w:cs="Times New Roman"/>
          <w:sz w:val="24"/>
          <w:szCs w:val="24"/>
        </w:rPr>
        <w:t>In 1971, Walden University began by offering a Doctor of Education (Ed.D.) degree for continuing career orientated professionals.  A more formal curriculum was established in 1977 and programs were established in education, business, and government. Doctoral degrees were also established later in related disciplines, including health and human services. In 1982, Walden’s academic office moved from Bonita Springs, Florida to Minneapolis, Minnesota. The North Central Association of Colleges and Schools granted Walden University full regional accreditation status in 1990 about his time Walden started to transform into an online university. (Walden University Student Handbook</w:t>
      </w:r>
      <w:r>
        <w:rPr>
          <w:rFonts w:ascii="Times New Roman" w:hAnsi="Times New Roman" w:cs="Times New Roman"/>
          <w:sz w:val="24"/>
          <w:szCs w:val="24"/>
        </w:rPr>
        <w:t>,</w:t>
      </w:r>
      <w:r w:rsidRPr="00992157">
        <w:rPr>
          <w:rFonts w:ascii="Times New Roman" w:hAnsi="Times New Roman" w:cs="Times New Roman"/>
          <w:sz w:val="24"/>
          <w:szCs w:val="24"/>
        </w:rPr>
        <w:t xml:space="preserve"> 2009)</w:t>
      </w:r>
    </w:p>
    <w:p w:rsidR="00992157" w:rsidRDefault="00992157" w:rsidP="00992157"/>
    <w:p w:rsidR="00992157" w:rsidRPr="00060328" w:rsidRDefault="00992157" w:rsidP="00992157">
      <w:pPr>
        <w:rPr>
          <w:rFonts w:ascii="Times New Roman" w:hAnsi="Times New Roman" w:cs="Times New Roman"/>
        </w:rPr>
      </w:pPr>
      <w:r w:rsidRPr="00060328">
        <w:rPr>
          <w:rFonts w:ascii="Times New Roman" w:hAnsi="Times New Roman" w:cs="Times New Roman"/>
          <w:color w:val="FF0000"/>
          <w:sz w:val="24"/>
          <w:szCs w:val="24"/>
        </w:rPr>
        <w:t>Organization’s Clientele</w:t>
      </w:r>
    </w:p>
    <w:p w:rsidR="00992157" w:rsidRDefault="00992157" w:rsidP="00060328">
      <w:pPr>
        <w:ind w:firstLine="720"/>
      </w:pPr>
      <w:r w:rsidRPr="00A86CAE">
        <w:rPr>
          <w:rFonts w:ascii="Times New Roman" w:hAnsi="Times New Roman" w:cs="Times New Roman"/>
          <w:sz w:val="24"/>
          <w:szCs w:val="24"/>
        </w:rPr>
        <w:t>The Clientele consists of students, graduates and alumni as well as faculty and administrators of the university.</w:t>
      </w:r>
    </w:p>
    <w:p w:rsidR="00992157" w:rsidRPr="00060328" w:rsidRDefault="00992157" w:rsidP="00992157">
      <w:pPr>
        <w:rPr>
          <w:rFonts w:cstheme="minorHAnsi"/>
          <w:sz w:val="24"/>
          <w:szCs w:val="24"/>
        </w:rPr>
      </w:pPr>
      <w:r w:rsidRPr="00060328">
        <w:rPr>
          <w:rFonts w:cstheme="minorHAnsi"/>
          <w:color w:val="FF0000"/>
          <w:sz w:val="24"/>
          <w:szCs w:val="24"/>
        </w:rPr>
        <w:t>Goals</w:t>
      </w:r>
    </w:p>
    <w:p w:rsidR="00992157" w:rsidRPr="00060328" w:rsidRDefault="00992157" w:rsidP="00D34FFA">
      <w:pPr>
        <w:ind w:firstLine="720"/>
        <w:rPr>
          <w:rFonts w:cstheme="minorHAnsi"/>
          <w:sz w:val="24"/>
          <w:szCs w:val="24"/>
        </w:rPr>
      </w:pPr>
      <w:r w:rsidRPr="00060328">
        <w:rPr>
          <w:rFonts w:cstheme="minorHAnsi"/>
          <w:sz w:val="24"/>
          <w:szCs w:val="24"/>
        </w:rPr>
        <w:t>“Walden University provides a diverse community of career professionals with the opportunity to transform themselves as scholar-practitioners so that they can effect positive social change</w:t>
      </w:r>
    </w:p>
    <w:p w:rsidR="00992157" w:rsidRPr="00060328" w:rsidRDefault="00992157" w:rsidP="00992157">
      <w:pPr>
        <w:numPr>
          <w:ilvl w:val="0"/>
          <w:numId w:val="3"/>
        </w:numPr>
        <w:autoSpaceDE w:val="0"/>
        <w:autoSpaceDN w:val="0"/>
        <w:adjustRightInd w:val="0"/>
        <w:spacing w:after="0" w:line="240" w:lineRule="auto"/>
        <w:rPr>
          <w:rFonts w:cstheme="minorHAnsi"/>
          <w:sz w:val="24"/>
          <w:szCs w:val="24"/>
        </w:rPr>
      </w:pPr>
      <w:r w:rsidRPr="00060328">
        <w:rPr>
          <w:rFonts w:cstheme="minorHAnsi"/>
          <w:sz w:val="24"/>
          <w:szCs w:val="24"/>
        </w:rPr>
        <w:t>To provide multi-contextual educational opportunities for career learners.</w:t>
      </w:r>
    </w:p>
    <w:p w:rsidR="00992157" w:rsidRPr="00060328" w:rsidRDefault="00992157" w:rsidP="00992157">
      <w:pPr>
        <w:numPr>
          <w:ilvl w:val="0"/>
          <w:numId w:val="3"/>
        </w:numPr>
        <w:autoSpaceDE w:val="0"/>
        <w:autoSpaceDN w:val="0"/>
        <w:adjustRightInd w:val="0"/>
        <w:spacing w:after="0" w:line="240" w:lineRule="auto"/>
        <w:rPr>
          <w:rFonts w:cstheme="minorHAnsi"/>
          <w:sz w:val="24"/>
          <w:szCs w:val="24"/>
        </w:rPr>
      </w:pPr>
      <w:r w:rsidRPr="00060328">
        <w:rPr>
          <w:rFonts w:cstheme="minorHAnsi"/>
          <w:sz w:val="24"/>
          <w:szCs w:val="24"/>
        </w:rPr>
        <w:t>To provide innovative, learner-centered educational programs that     recognize and incorporate the knowledge, skills, and abilities students bring into their academic programs.</w:t>
      </w:r>
    </w:p>
    <w:p w:rsidR="00992157" w:rsidRPr="00060328" w:rsidRDefault="00992157" w:rsidP="00992157">
      <w:pPr>
        <w:numPr>
          <w:ilvl w:val="0"/>
          <w:numId w:val="3"/>
        </w:numPr>
        <w:autoSpaceDE w:val="0"/>
        <w:autoSpaceDN w:val="0"/>
        <w:adjustRightInd w:val="0"/>
        <w:spacing w:after="0" w:line="240" w:lineRule="auto"/>
        <w:rPr>
          <w:rFonts w:cstheme="minorHAnsi"/>
          <w:sz w:val="24"/>
          <w:szCs w:val="24"/>
        </w:rPr>
      </w:pPr>
      <w:r w:rsidRPr="00060328">
        <w:rPr>
          <w:rFonts w:cstheme="minorHAnsi"/>
          <w:sz w:val="24"/>
          <w:szCs w:val="24"/>
        </w:rPr>
        <w:lastRenderedPageBreak/>
        <w:t>To provide its programs through diverse process-learning approaches, all resulting in outcomes of quality and integrity.</w:t>
      </w:r>
    </w:p>
    <w:p w:rsidR="00992157" w:rsidRPr="00060328" w:rsidRDefault="00992157" w:rsidP="00992157">
      <w:pPr>
        <w:numPr>
          <w:ilvl w:val="0"/>
          <w:numId w:val="3"/>
        </w:numPr>
        <w:autoSpaceDE w:val="0"/>
        <w:autoSpaceDN w:val="0"/>
        <w:adjustRightInd w:val="0"/>
        <w:spacing w:after="0" w:line="240" w:lineRule="auto"/>
        <w:rPr>
          <w:rFonts w:cstheme="minorHAnsi"/>
          <w:sz w:val="24"/>
          <w:szCs w:val="24"/>
        </w:rPr>
      </w:pPr>
      <w:r w:rsidRPr="00060328">
        <w:rPr>
          <w:rFonts w:cstheme="minorHAnsi"/>
          <w:sz w:val="24"/>
          <w:szCs w:val="24"/>
        </w:rPr>
        <w:t>To provide an inquiry/action model of education that fosters research, discovery, and critical thinking and that results in professional excellence.</w:t>
      </w:r>
    </w:p>
    <w:p w:rsidR="00992157" w:rsidRPr="00060328" w:rsidRDefault="00992157" w:rsidP="00992157">
      <w:pPr>
        <w:numPr>
          <w:ilvl w:val="0"/>
          <w:numId w:val="3"/>
        </w:numPr>
        <w:spacing w:after="0" w:line="240" w:lineRule="auto"/>
        <w:rPr>
          <w:rFonts w:cstheme="minorHAnsi"/>
          <w:sz w:val="24"/>
          <w:szCs w:val="24"/>
        </w:rPr>
      </w:pPr>
      <w:r w:rsidRPr="00060328">
        <w:rPr>
          <w:rFonts w:cstheme="minorHAnsi"/>
          <w:sz w:val="24"/>
          <w:szCs w:val="24"/>
        </w:rPr>
        <w:t>To produce graduates who are scholarly, reflective practitioners and agents of positive social change.”</w:t>
      </w:r>
    </w:p>
    <w:p w:rsidR="00992157" w:rsidRPr="00060328" w:rsidRDefault="00992157" w:rsidP="00992157">
      <w:pPr>
        <w:rPr>
          <w:rFonts w:cstheme="minorHAnsi"/>
          <w:sz w:val="24"/>
          <w:szCs w:val="24"/>
        </w:rPr>
      </w:pPr>
    </w:p>
    <w:p w:rsidR="00992157" w:rsidRPr="00060328" w:rsidRDefault="00992157" w:rsidP="00992157">
      <w:pPr>
        <w:rPr>
          <w:rFonts w:cstheme="minorHAnsi"/>
          <w:sz w:val="24"/>
          <w:szCs w:val="24"/>
        </w:rPr>
      </w:pPr>
      <w:r w:rsidRPr="00060328">
        <w:rPr>
          <w:rFonts w:cstheme="minorHAnsi"/>
          <w:sz w:val="24"/>
          <w:szCs w:val="24"/>
        </w:rPr>
        <w:t xml:space="preserve">  as stated in the Student Handbook in 2009. </w:t>
      </w:r>
    </w:p>
    <w:p w:rsidR="00992157" w:rsidRPr="00060328" w:rsidRDefault="00992157" w:rsidP="00992157">
      <w:pPr>
        <w:rPr>
          <w:sz w:val="24"/>
          <w:szCs w:val="24"/>
        </w:rPr>
      </w:pPr>
      <w:r w:rsidRPr="00060328">
        <w:rPr>
          <w:color w:val="FF0000"/>
          <w:sz w:val="24"/>
          <w:szCs w:val="24"/>
        </w:rPr>
        <w:t>Web Site</w:t>
      </w:r>
    </w:p>
    <w:p w:rsidR="00992157" w:rsidRPr="00060328" w:rsidRDefault="00992157" w:rsidP="00060328">
      <w:pPr>
        <w:ind w:firstLine="720"/>
        <w:rPr>
          <w:sz w:val="24"/>
          <w:szCs w:val="24"/>
        </w:rPr>
      </w:pPr>
      <w:r w:rsidRPr="00060328">
        <w:rPr>
          <w:sz w:val="24"/>
          <w:szCs w:val="24"/>
        </w:rPr>
        <w:t xml:space="preserve">Walden University web site is at </w:t>
      </w:r>
      <w:hyperlink r:id="rId9" w:history="1">
        <w:r w:rsidRPr="00060328">
          <w:rPr>
            <w:rStyle w:val="Hyperlink"/>
            <w:sz w:val="24"/>
            <w:szCs w:val="24"/>
          </w:rPr>
          <w:t>www.waldenu.edu</w:t>
        </w:r>
      </w:hyperlink>
    </w:p>
    <w:p w:rsidR="00992157" w:rsidRPr="00060328" w:rsidRDefault="00992157" w:rsidP="00992157">
      <w:pPr>
        <w:rPr>
          <w:color w:val="FF0000"/>
          <w:sz w:val="24"/>
          <w:szCs w:val="24"/>
        </w:rPr>
      </w:pPr>
      <w:r w:rsidRPr="00060328">
        <w:rPr>
          <w:color w:val="FF0000"/>
          <w:sz w:val="24"/>
          <w:szCs w:val="24"/>
        </w:rPr>
        <w:t>Financial Records</w:t>
      </w:r>
    </w:p>
    <w:p w:rsidR="00992157" w:rsidRPr="00060328" w:rsidRDefault="00992157" w:rsidP="00060328">
      <w:pPr>
        <w:ind w:firstLine="720"/>
        <w:rPr>
          <w:sz w:val="24"/>
          <w:szCs w:val="24"/>
        </w:rPr>
      </w:pPr>
      <w:r w:rsidRPr="00060328">
        <w:rPr>
          <w:sz w:val="24"/>
          <w:szCs w:val="24"/>
        </w:rPr>
        <w:t xml:space="preserve">Financial </w:t>
      </w:r>
      <w:r w:rsidR="00D34FFA">
        <w:rPr>
          <w:sz w:val="24"/>
          <w:szCs w:val="24"/>
        </w:rPr>
        <w:t xml:space="preserve">records can be viewed </w:t>
      </w:r>
      <w:r w:rsidRPr="00060328">
        <w:rPr>
          <w:sz w:val="24"/>
          <w:szCs w:val="24"/>
        </w:rPr>
        <w:t xml:space="preserve">at </w:t>
      </w:r>
      <w:hyperlink r:id="rId10" w:history="1">
        <w:r w:rsidRPr="00060328">
          <w:rPr>
            <w:rStyle w:val="Hyperlink"/>
            <w:sz w:val="24"/>
            <w:szCs w:val="24"/>
          </w:rPr>
          <w:t>http://www.laureate.net/OurNetwork/ExploreLaureate.aspx?q=YEar%20end%20results</w:t>
        </w:r>
      </w:hyperlink>
    </w:p>
    <w:p w:rsidR="00992157" w:rsidRDefault="00992157" w:rsidP="00060328">
      <w:pPr>
        <w:pBdr>
          <w:bottom w:val="single" w:sz="12" w:space="1" w:color="auto"/>
        </w:pBdr>
        <w:ind w:firstLine="720"/>
        <w:rPr>
          <w:rFonts w:ascii="Times New Roman" w:hAnsi="Times New Roman" w:cs="Times New Roman"/>
          <w:sz w:val="24"/>
          <w:szCs w:val="24"/>
        </w:rPr>
      </w:pPr>
    </w:p>
    <w:p w:rsidR="00336744" w:rsidRPr="00060328" w:rsidRDefault="0046098C" w:rsidP="0046098C">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color w:val="365F91" w:themeColor="accent1" w:themeShade="BF"/>
          <w:sz w:val="28"/>
          <w:szCs w:val="28"/>
        </w:rPr>
        <w:t>Description of the Problem</w:t>
      </w:r>
    </w:p>
    <w:p w:rsidR="00992157" w:rsidRPr="00D34FFA" w:rsidRDefault="00D34FFA" w:rsidP="00D34FFA">
      <w:pPr>
        <w:rPr>
          <w:rFonts w:ascii="Times New Roman" w:hAnsi="Times New Roman" w:cs="Times New Roman"/>
          <w:color w:val="FF0000"/>
          <w:sz w:val="24"/>
          <w:szCs w:val="24"/>
        </w:rPr>
      </w:pPr>
      <w:r>
        <w:rPr>
          <w:rFonts w:ascii="Times New Roman" w:hAnsi="Times New Roman" w:cs="Times New Roman"/>
          <w:color w:val="FF0000"/>
          <w:sz w:val="24"/>
          <w:szCs w:val="24"/>
        </w:rPr>
        <w:t>Problem Development</w:t>
      </w:r>
      <w:r w:rsidR="00336744" w:rsidRPr="00336744">
        <w:t xml:space="preserve"> </w:t>
      </w:r>
    </w:p>
    <w:p w:rsidR="00992157" w:rsidRPr="00060328" w:rsidRDefault="00992157" w:rsidP="00992157">
      <w:pPr>
        <w:spacing w:before="100" w:beforeAutospacing="1" w:after="100" w:afterAutospacing="1"/>
        <w:rPr>
          <w:rFonts w:ascii="Times New Roman" w:hAnsi="Times New Roman" w:cs="Times New Roman"/>
          <w:sz w:val="24"/>
          <w:szCs w:val="24"/>
        </w:rPr>
      </w:pPr>
      <w:r w:rsidRPr="00060328">
        <w:rPr>
          <w:rFonts w:ascii="Times New Roman" w:hAnsi="Times New Roman" w:cs="Times New Roman"/>
          <w:sz w:val="24"/>
          <w:szCs w:val="24"/>
        </w:rPr>
        <w:tab/>
        <w:t xml:space="preserve">As Chevalier (2007) stated, “the individual must have a corresponding three elements” knowledge, capacity, and motives.” Each professor and the University have the three elements so the environment is the leading factor in the faculty assessment. </w:t>
      </w:r>
    </w:p>
    <w:p w:rsidR="00992157" w:rsidRPr="00060328" w:rsidRDefault="00992157" w:rsidP="0046098C">
      <w:pPr>
        <w:spacing w:before="100" w:beforeAutospacing="1" w:after="100" w:afterAutospacing="1"/>
        <w:ind w:firstLine="720"/>
        <w:rPr>
          <w:rFonts w:ascii="Times New Roman" w:hAnsi="Times New Roman" w:cs="Times New Roman"/>
          <w:sz w:val="24"/>
          <w:szCs w:val="24"/>
        </w:rPr>
      </w:pPr>
      <w:r w:rsidRPr="00060328">
        <w:rPr>
          <w:rFonts w:ascii="Times New Roman" w:hAnsi="Times New Roman" w:cs="Times New Roman"/>
          <w:sz w:val="24"/>
          <w:szCs w:val="24"/>
        </w:rPr>
        <w:t>The issue stems with recording feedback on the e</w:t>
      </w:r>
      <w:r w:rsidR="00D958A7">
        <w:rPr>
          <w:rFonts w:ascii="Times New Roman" w:hAnsi="Times New Roman" w:cs="Times New Roman"/>
          <w:sz w:val="24"/>
          <w:szCs w:val="24"/>
        </w:rPr>
        <w:t>mployee’s work. The assessments</w:t>
      </w:r>
      <w:r w:rsidRPr="00060328">
        <w:rPr>
          <w:rFonts w:ascii="Times New Roman" w:hAnsi="Times New Roman" w:cs="Times New Roman"/>
          <w:sz w:val="24"/>
          <w:szCs w:val="24"/>
        </w:rPr>
        <w:t xml:space="preserve"> are filled out at the beginning or end of the term and coincide with the faculty member being extremely busy. The lead facilitators, who assess the initial Excel report, are also extremely frazzled at this time. They are also instructors. The instructors, being assessed, then wait for feedback via e-mail from the lead assessor. After receiving feedback, the instructor has a right to revise and question the assessment. This communication can be delayed via human complications, technical issues from e-mail servers, cramped time schedules and over fatigue on the part of both leader assessors and assessed instructors. </w:t>
      </w:r>
      <w:r w:rsidR="00355EE1">
        <w:rPr>
          <w:rFonts w:ascii="Times New Roman" w:hAnsi="Times New Roman" w:cs="Times New Roman"/>
          <w:sz w:val="24"/>
          <w:szCs w:val="24"/>
        </w:rPr>
        <w:t>As the university has made leaps and bounds in enrollment, the faculty has increased ten-fold in a very short time period. The increase in faculty has driven the assessment time upward.</w:t>
      </w:r>
    </w:p>
    <w:p w:rsidR="00992157" w:rsidRPr="00060328" w:rsidRDefault="00992157" w:rsidP="0046098C">
      <w:pPr>
        <w:spacing w:before="100" w:beforeAutospacing="1" w:after="100" w:afterAutospacing="1"/>
        <w:ind w:firstLine="720"/>
        <w:rPr>
          <w:rFonts w:ascii="Times New Roman" w:hAnsi="Times New Roman" w:cs="Times New Roman"/>
          <w:sz w:val="24"/>
          <w:szCs w:val="24"/>
        </w:rPr>
      </w:pPr>
      <w:r w:rsidRPr="00060328">
        <w:rPr>
          <w:rFonts w:ascii="Times New Roman" w:hAnsi="Times New Roman" w:cs="Times New Roman"/>
          <w:sz w:val="24"/>
          <w:szCs w:val="24"/>
        </w:rPr>
        <w:t xml:space="preserve">Also, below there appears to be a difference on how the faculty perceives the objectives and how the university ranks the objectives. The instructor is filling out the assessments based on his personal priorities within the class room. In Chevalier’s three elements this might differ in the alignment of the work’s objectives and the university’s objectives but this is not a cause of the </w:t>
      </w:r>
      <w:r w:rsidRPr="00060328">
        <w:rPr>
          <w:rFonts w:ascii="Times New Roman" w:hAnsi="Times New Roman" w:cs="Times New Roman"/>
          <w:sz w:val="24"/>
          <w:szCs w:val="24"/>
        </w:rPr>
        <w:lastRenderedPageBreak/>
        <w:t>timeliness of the assessments. I content that the lea</w:t>
      </w:r>
      <w:r w:rsidR="00355EE1">
        <w:rPr>
          <w:rFonts w:ascii="Times New Roman" w:hAnsi="Times New Roman" w:cs="Times New Roman"/>
          <w:sz w:val="24"/>
          <w:szCs w:val="24"/>
        </w:rPr>
        <w:t xml:space="preserve">ding factor is the environment of delivery and increasing faculty numbers. </w:t>
      </w:r>
    </w:p>
    <w:p w:rsidR="00992157" w:rsidRPr="00060328" w:rsidRDefault="00992157" w:rsidP="0046098C">
      <w:pPr>
        <w:spacing w:before="100" w:beforeAutospacing="1" w:after="100" w:afterAutospacing="1"/>
        <w:ind w:firstLine="720"/>
        <w:rPr>
          <w:rFonts w:ascii="Times New Roman" w:hAnsi="Times New Roman" w:cs="Times New Roman"/>
          <w:color w:val="FF0000"/>
          <w:sz w:val="24"/>
          <w:szCs w:val="24"/>
        </w:rPr>
      </w:pPr>
      <w:r w:rsidRPr="0056400A">
        <w:rPr>
          <w:rFonts w:ascii="Times New Roman" w:hAnsi="Times New Roman" w:cs="Times New Roman"/>
          <w:sz w:val="24"/>
          <w:szCs w:val="24"/>
        </w:rPr>
        <w:t xml:space="preserve">This gap results due to the means of e-mail and schedules which might not be compatible with the scheduling and maintenance of online </w:t>
      </w:r>
      <w:r w:rsidR="00CF7C96" w:rsidRPr="0056400A">
        <w:rPr>
          <w:rFonts w:ascii="Times New Roman" w:hAnsi="Times New Roman" w:cs="Times New Roman"/>
          <w:sz w:val="24"/>
          <w:szCs w:val="24"/>
        </w:rPr>
        <w:t>classes, therefore producing a time lag in assessments.</w:t>
      </w:r>
      <w:r w:rsidR="00CF7C96">
        <w:rPr>
          <w:rFonts w:ascii="Times New Roman" w:hAnsi="Times New Roman" w:cs="Times New Roman"/>
          <w:sz w:val="24"/>
          <w:szCs w:val="24"/>
        </w:rPr>
        <w:t xml:space="preserve"> </w:t>
      </w:r>
    </w:p>
    <w:p w:rsidR="00E84058" w:rsidRPr="00060328" w:rsidRDefault="00E84058" w:rsidP="00E84058">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E84058" w:rsidRPr="00F65276" w:rsidRDefault="00E84058" w:rsidP="00E84058">
      <w:pPr>
        <w:rPr>
          <w:rFonts w:ascii="Times New Roman" w:hAnsi="Times New Roman" w:cs="Times New Roman"/>
          <w:b/>
          <w:color w:val="365F91" w:themeColor="accent1" w:themeShade="BF"/>
          <w:sz w:val="28"/>
          <w:szCs w:val="28"/>
        </w:rPr>
      </w:pPr>
      <w:r w:rsidRPr="00F65276">
        <w:rPr>
          <w:rFonts w:ascii="Times New Roman" w:hAnsi="Times New Roman" w:cs="Times New Roman"/>
          <w:b/>
          <w:color w:val="365F91" w:themeColor="accent1" w:themeShade="BF"/>
          <w:sz w:val="28"/>
          <w:szCs w:val="28"/>
        </w:rPr>
        <w:t>Human Performance Technology and Resistance</w:t>
      </w:r>
    </w:p>
    <w:p w:rsidR="00E84058" w:rsidRDefault="00E84058" w:rsidP="00E84058">
      <w:pPr>
        <w:ind w:firstLine="720"/>
        <w:rPr>
          <w:rFonts w:ascii="Times New Roman" w:hAnsi="Times New Roman" w:cs="Times New Roman"/>
          <w:sz w:val="24"/>
          <w:szCs w:val="24"/>
        </w:rPr>
      </w:pPr>
      <w:r w:rsidRPr="00ED2774">
        <w:rPr>
          <w:rFonts w:ascii="Times New Roman" w:hAnsi="Times New Roman" w:cs="Times New Roman"/>
          <w:sz w:val="24"/>
          <w:szCs w:val="24"/>
        </w:rPr>
        <w:t>The Human Performance Technology (or HPT) can be applied not in the fields of info</w:t>
      </w:r>
      <w:r>
        <w:rPr>
          <w:rFonts w:ascii="Times New Roman" w:hAnsi="Times New Roman" w:cs="Times New Roman"/>
          <w:sz w:val="24"/>
          <w:szCs w:val="24"/>
        </w:rPr>
        <w:t>rmation, since t</w:t>
      </w:r>
      <w:r w:rsidRPr="00D42E80">
        <w:rPr>
          <w:rFonts w:ascii="Times New Roman" w:hAnsi="Times New Roman" w:cs="Times New Roman"/>
          <w:sz w:val="24"/>
          <w:szCs w:val="24"/>
        </w:rPr>
        <w:t>he information</w:t>
      </w:r>
      <w:r>
        <w:rPr>
          <w:rFonts w:ascii="Times New Roman" w:hAnsi="Times New Roman" w:cs="Times New Roman"/>
          <w:sz w:val="24"/>
          <w:szCs w:val="24"/>
        </w:rPr>
        <w:t xml:space="preserve"> portion</w:t>
      </w:r>
      <w:r w:rsidRPr="00D42E80">
        <w:rPr>
          <w:rFonts w:ascii="Times New Roman" w:hAnsi="Times New Roman" w:cs="Times New Roman"/>
          <w:sz w:val="24"/>
          <w:szCs w:val="24"/>
        </w:rPr>
        <w:t xml:space="preserve"> has clear expectations, relevant feedback and performance co</w:t>
      </w:r>
      <w:r>
        <w:rPr>
          <w:rFonts w:ascii="Times New Roman" w:hAnsi="Times New Roman" w:cs="Times New Roman"/>
          <w:sz w:val="24"/>
          <w:szCs w:val="24"/>
        </w:rPr>
        <w:t xml:space="preserve">aching set into the assessments </w:t>
      </w:r>
      <w:r w:rsidRPr="00D42E80">
        <w:rPr>
          <w:rFonts w:ascii="Times New Roman" w:hAnsi="Times New Roman" w:cs="Times New Roman"/>
          <w:sz w:val="24"/>
          <w:szCs w:val="24"/>
        </w:rPr>
        <w:t xml:space="preserve">(Chevalier, 2007).  </w:t>
      </w:r>
      <w:r w:rsidRPr="00ED2774">
        <w:rPr>
          <w:rFonts w:ascii="Times New Roman" w:hAnsi="Times New Roman" w:cs="Times New Roman"/>
          <w:sz w:val="24"/>
          <w:szCs w:val="24"/>
        </w:rPr>
        <w:t xml:space="preserve"> Neither are the motives of adjuncts, lead faculty and administration need to be aligned with work or a desire to perform.  Capacity of the instructors to team and do what is ne</w:t>
      </w:r>
      <w:r>
        <w:rPr>
          <w:rFonts w:ascii="Times New Roman" w:hAnsi="Times New Roman" w:cs="Times New Roman"/>
          <w:sz w:val="24"/>
          <w:szCs w:val="24"/>
        </w:rPr>
        <w:t>eded is not in question either. The assessment process “</w:t>
      </w:r>
      <w:r w:rsidRPr="00341D63">
        <w:rPr>
          <w:rFonts w:ascii="Times New Roman" w:hAnsi="Times New Roman" w:cs="Times New Roman"/>
          <w:sz w:val="24"/>
          <w:szCs w:val="24"/>
        </w:rPr>
        <w:t>is that individual performance in an organization</w:t>
      </w:r>
      <w:r>
        <w:rPr>
          <w:rFonts w:ascii="Times New Roman" w:hAnsi="Times New Roman" w:cs="Times New Roman"/>
          <w:sz w:val="24"/>
          <w:szCs w:val="24"/>
        </w:rPr>
        <w:t xml:space="preserve"> </w:t>
      </w:r>
      <w:r w:rsidRPr="00341D63">
        <w:rPr>
          <w:rFonts w:ascii="Times New Roman" w:hAnsi="Times New Roman" w:cs="Times New Roman"/>
          <w:sz w:val="24"/>
          <w:szCs w:val="24"/>
        </w:rPr>
        <w:t>is always a function of these five components. Therefore, individual performance is a</w:t>
      </w:r>
      <w:r>
        <w:rPr>
          <w:rFonts w:ascii="Times New Roman" w:hAnsi="Times New Roman" w:cs="Times New Roman"/>
          <w:sz w:val="24"/>
          <w:szCs w:val="24"/>
        </w:rPr>
        <w:t xml:space="preserve"> </w:t>
      </w:r>
      <w:r w:rsidRPr="00341D63">
        <w:rPr>
          <w:rFonts w:ascii="Times New Roman" w:hAnsi="Times New Roman" w:cs="Times New Roman"/>
          <w:sz w:val="24"/>
          <w:szCs w:val="24"/>
        </w:rPr>
        <w:t>function of 1) Performance Specification, 2) Task interference, 3) Consequences, 4)</w:t>
      </w:r>
      <w:r>
        <w:rPr>
          <w:rFonts w:ascii="Times New Roman" w:hAnsi="Times New Roman" w:cs="Times New Roman"/>
          <w:sz w:val="24"/>
          <w:szCs w:val="24"/>
        </w:rPr>
        <w:t xml:space="preserve"> </w:t>
      </w:r>
      <w:r w:rsidRPr="00341D63">
        <w:rPr>
          <w:rFonts w:ascii="Times New Roman" w:hAnsi="Times New Roman" w:cs="Times New Roman"/>
          <w:sz w:val="24"/>
          <w:szCs w:val="24"/>
        </w:rPr>
        <w:t>Feedback, 5) Knowledge and Sk</w:t>
      </w:r>
      <w:r>
        <w:rPr>
          <w:rFonts w:ascii="Times New Roman" w:hAnsi="Times New Roman" w:cs="Times New Roman"/>
          <w:sz w:val="24"/>
          <w:szCs w:val="24"/>
        </w:rPr>
        <w:t>ill, and 6) Individual capacity” as stated by Stolovitch and Keeps</w:t>
      </w:r>
      <w:r w:rsidRPr="001C7A13">
        <w:rPr>
          <w:rFonts w:ascii="Times New Roman" w:hAnsi="Times New Roman" w:cs="Times New Roman"/>
          <w:sz w:val="24"/>
          <w:szCs w:val="24"/>
        </w:rPr>
        <w:t xml:space="preserve"> (1999).</w:t>
      </w:r>
      <w:r>
        <w:rPr>
          <w:rFonts w:ascii="Times New Roman" w:hAnsi="Times New Roman" w:cs="Times New Roman"/>
          <w:sz w:val="24"/>
          <w:szCs w:val="24"/>
        </w:rPr>
        <w:t xml:space="preserve"> In comparison the Walden’s Center for Undergraduate Studies (CUGS) uses the Deep C Model as described below:</w:t>
      </w:r>
    </w:p>
    <w:p w:rsidR="00E84058" w:rsidRDefault="00E84058" w:rsidP="00E84058">
      <w:pPr>
        <w:ind w:firstLine="720"/>
        <w:rPr>
          <w:rFonts w:ascii="Times New Roman" w:hAnsi="Times New Roman" w:cs="Times New Roman"/>
          <w:sz w:val="24"/>
          <w:szCs w:val="24"/>
        </w:rPr>
      </w:pPr>
    </w:p>
    <w:p w:rsidR="00E84058" w:rsidRPr="00754B16" w:rsidRDefault="00E84058" w:rsidP="00E84058">
      <w:pPr>
        <w:numPr>
          <w:ilvl w:val="0"/>
          <w:numId w:val="5"/>
        </w:numPr>
        <w:spacing w:after="0" w:line="240" w:lineRule="auto"/>
        <w:rPr>
          <w:rFonts w:ascii="Times New Roman" w:hAnsi="Times New Roman" w:cs="Times New Roman"/>
          <w:sz w:val="24"/>
          <w:szCs w:val="24"/>
        </w:rPr>
      </w:pPr>
      <w:r w:rsidRPr="00754B16">
        <w:rPr>
          <w:rFonts w:ascii="Times New Roman" w:hAnsi="Times New Roman" w:cs="Times New Roman"/>
          <w:b/>
          <w:bCs/>
          <w:sz w:val="24"/>
          <w:szCs w:val="24"/>
          <w:u w:val="single"/>
        </w:rPr>
        <w:t>Discovery</w:t>
      </w:r>
      <w:r w:rsidRPr="00754B16">
        <w:rPr>
          <w:rFonts w:ascii="Times New Roman" w:hAnsi="Times New Roman" w:cs="Times New Roman"/>
          <w:b/>
          <w:bCs/>
          <w:sz w:val="24"/>
          <w:szCs w:val="24"/>
        </w:rPr>
        <w:t>:  Students will locate and identify appropriate sources of information using multiple sources and methods, including bibliographic, textual, experiential, and experimental research.</w:t>
      </w:r>
    </w:p>
    <w:p w:rsidR="00E84058" w:rsidRPr="00754B16" w:rsidRDefault="00E84058" w:rsidP="00E84058">
      <w:pPr>
        <w:numPr>
          <w:ilvl w:val="0"/>
          <w:numId w:val="5"/>
        </w:numPr>
        <w:spacing w:after="0" w:line="240" w:lineRule="auto"/>
        <w:rPr>
          <w:rFonts w:ascii="Times New Roman" w:hAnsi="Times New Roman" w:cs="Times New Roman"/>
          <w:sz w:val="24"/>
          <w:szCs w:val="24"/>
        </w:rPr>
      </w:pPr>
      <w:r w:rsidRPr="00754B16">
        <w:rPr>
          <w:rFonts w:ascii="Times New Roman" w:hAnsi="Times New Roman" w:cs="Times New Roman"/>
          <w:b/>
          <w:bCs/>
          <w:sz w:val="24"/>
          <w:szCs w:val="24"/>
          <w:u w:val="single"/>
        </w:rPr>
        <w:t>Evaluation:</w:t>
      </w:r>
      <w:r w:rsidRPr="00754B16">
        <w:rPr>
          <w:rFonts w:ascii="Times New Roman" w:hAnsi="Times New Roman" w:cs="Times New Roman"/>
          <w:b/>
          <w:bCs/>
          <w:sz w:val="24"/>
          <w:szCs w:val="24"/>
        </w:rPr>
        <w:t xml:space="preserve">  Students will critically assess texts and arguments in multiple forms and contexts using quantitative and qualitative logic, the scientific method, ethics, and pragmatics.</w:t>
      </w:r>
    </w:p>
    <w:p w:rsidR="00E84058" w:rsidRPr="00754B16" w:rsidRDefault="00E84058" w:rsidP="00E84058">
      <w:pPr>
        <w:numPr>
          <w:ilvl w:val="0"/>
          <w:numId w:val="5"/>
        </w:numPr>
        <w:spacing w:after="0" w:line="240" w:lineRule="auto"/>
        <w:rPr>
          <w:rFonts w:ascii="Times New Roman" w:hAnsi="Times New Roman" w:cs="Times New Roman"/>
          <w:sz w:val="24"/>
          <w:szCs w:val="24"/>
        </w:rPr>
      </w:pPr>
      <w:r w:rsidRPr="00754B16">
        <w:rPr>
          <w:rFonts w:ascii="Times New Roman" w:hAnsi="Times New Roman" w:cs="Times New Roman"/>
          <w:b/>
          <w:bCs/>
          <w:sz w:val="24"/>
          <w:szCs w:val="24"/>
          <w:u w:val="single"/>
        </w:rPr>
        <w:t>Expression:</w:t>
      </w:r>
      <w:r w:rsidRPr="00754B16">
        <w:rPr>
          <w:rFonts w:ascii="Times New Roman" w:hAnsi="Times New Roman" w:cs="Times New Roman"/>
          <w:b/>
          <w:bCs/>
          <w:sz w:val="24"/>
          <w:szCs w:val="24"/>
        </w:rPr>
        <w:t xml:space="preserve">  Students will effectively and ethically communicate information and opinions verbally and nonverbally using written, oral, behavioral, and visual methods adapted for diverse audiences and purposes.</w:t>
      </w:r>
    </w:p>
    <w:p w:rsidR="00E84058" w:rsidRPr="00754B16" w:rsidRDefault="00E84058" w:rsidP="00E84058">
      <w:pPr>
        <w:numPr>
          <w:ilvl w:val="0"/>
          <w:numId w:val="5"/>
        </w:numPr>
        <w:spacing w:after="0" w:line="240" w:lineRule="auto"/>
        <w:rPr>
          <w:rFonts w:ascii="Times New Roman" w:hAnsi="Times New Roman" w:cs="Times New Roman"/>
          <w:sz w:val="24"/>
          <w:szCs w:val="24"/>
        </w:rPr>
      </w:pPr>
      <w:r w:rsidRPr="00754B16">
        <w:rPr>
          <w:rFonts w:ascii="Times New Roman" w:hAnsi="Times New Roman" w:cs="Times New Roman"/>
          <w:b/>
          <w:bCs/>
          <w:sz w:val="24"/>
          <w:szCs w:val="24"/>
          <w:u w:val="single"/>
        </w:rPr>
        <w:t>Perspective</w:t>
      </w:r>
      <w:r w:rsidRPr="00754B16">
        <w:rPr>
          <w:rFonts w:ascii="Times New Roman" w:hAnsi="Times New Roman" w:cs="Times New Roman"/>
          <w:b/>
          <w:bCs/>
          <w:sz w:val="24"/>
          <w:szCs w:val="24"/>
        </w:rPr>
        <w:t>: Students will be able to articulate the consistency and flexibility of knowledge as it is experienced across time, space, and culture.</w:t>
      </w:r>
    </w:p>
    <w:p w:rsidR="00E84058" w:rsidRPr="007E2CB1" w:rsidRDefault="00E84058" w:rsidP="00E84058">
      <w:pPr>
        <w:numPr>
          <w:ilvl w:val="0"/>
          <w:numId w:val="5"/>
        </w:numPr>
        <w:spacing w:after="0" w:line="240" w:lineRule="auto"/>
        <w:rPr>
          <w:rFonts w:ascii="Times New Roman" w:hAnsi="Times New Roman" w:cs="Times New Roman"/>
          <w:sz w:val="24"/>
          <w:szCs w:val="24"/>
        </w:rPr>
      </w:pPr>
      <w:r w:rsidRPr="00754B16">
        <w:rPr>
          <w:rFonts w:ascii="Times New Roman" w:hAnsi="Times New Roman" w:cs="Times New Roman"/>
          <w:b/>
          <w:bCs/>
          <w:sz w:val="24"/>
          <w:szCs w:val="24"/>
          <w:u w:val="single"/>
        </w:rPr>
        <w:t>Change</w:t>
      </w:r>
      <w:r w:rsidRPr="00754B16">
        <w:rPr>
          <w:rFonts w:ascii="Times New Roman" w:hAnsi="Times New Roman" w:cs="Times New Roman"/>
          <w:b/>
          <w:bCs/>
          <w:sz w:val="24"/>
          <w:szCs w:val="24"/>
        </w:rPr>
        <w:t>:  Students will articulate how their ability to discover, evaluate, and express ideas from different perspectives is instrumental in their progress toward achieving personal goals and effecting social change.</w:t>
      </w:r>
    </w:p>
    <w:p w:rsidR="00E84058" w:rsidRPr="00754B16" w:rsidRDefault="00E84058" w:rsidP="00E84058">
      <w:pPr>
        <w:rPr>
          <w:rFonts w:ascii="Times New Roman" w:hAnsi="Times New Roman" w:cs="Times New Roman"/>
          <w:sz w:val="24"/>
          <w:szCs w:val="24"/>
        </w:rPr>
      </w:pPr>
      <w:r>
        <w:rPr>
          <w:rFonts w:ascii="Times New Roman" w:eastAsia="Times New Roman" w:hAnsi="Times New Roman" w:cs="Times New Roman"/>
          <w:sz w:val="24"/>
          <w:szCs w:val="24"/>
        </w:rPr>
        <w:t>(</w:t>
      </w:r>
      <w:r w:rsidRPr="00541DC2">
        <w:rPr>
          <w:rFonts w:ascii="Times New Roman" w:eastAsia="Times New Roman" w:hAnsi="Times New Roman" w:cs="Times New Roman"/>
          <w:sz w:val="24"/>
          <w:szCs w:val="24"/>
        </w:rPr>
        <w:t>Jorissen</w:t>
      </w:r>
      <w:r>
        <w:rPr>
          <w:rFonts w:ascii="Times New Roman" w:eastAsia="Times New Roman" w:hAnsi="Times New Roman" w:cs="Times New Roman"/>
          <w:sz w:val="24"/>
          <w:szCs w:val="24"/>
        </w:rPr>
        <w:t xml:space="preserve"> &amp; Mathieu &amp; Middlebrook &amp; Paulson, 2009)</w:t>
      </w:r>
    </w:p>
    <w:p w:rsidR="00E84058" w:rsidRDefault="00E84058" w:rsidP="00E84058">
      <w:pPr>
        <w:ind w:firstLine="720"/>
        <w:rPr>
          <w:rFonts w:ascii="Times New Roman" w:hAnsi="Times New Roman" w:cs="Times New Roman"/>
          <w:sz w:val="24"/>
          <w:szCs w:val="24"/>
        </w:rPr>
      </w:pPr>
    </w:p>
    <w:p w:rsidR="00355EE1" w:rsidRPr="00060328" w:rsidRDefault="00E84058" w:rsidP="00A44DAA">
      <w:pPr>
        <w:ind w:firstLine="720"/>
        <w:rPr>
          <w:rFonts w:ascii="Times New Roman" w:hAnsi="Times New Roman" w:cs="Times New Roman"/>
          <w:color w:val="FF0000"/>
          <w:sz w:val="24"/>
          <w:szCs w:val="24"/>
        </w:rPr>
      </w:pPr>
      <w:bookmarkStart w:id="0" w:name="_GoBack"/>
      <w:bookmarkEnd w:id="0"/>
      <w:r w:rsidRPr="00ED2774">
        <w:rPr>
          <w:rFonts w:ascii="Times New Roman" w:hAnsi="Times New Roman" w:cs="Times New Roman"/>
          <w:sz w:val="24"/>
          <w:szCs w:val="24"/>
        </w:rPr>
        <w:t xml:space="preserve">  The area that the HPT model will affect will be the factors of Resources and Incentives. Resources will need to be redefined in materials and tools, time and processes. Incentives might also be enriched. This would be less time for all involved in the communication process. An </w:t>
      </w:r>
      <w:r w:rsidRPr="00ED2774">
        <w:rPr>
          <w:rFonts w:ascii="Times New Roman" w:hAnsi="Times New Roman" w:cs="Times New Roman"/>
          <w:sz w:val="24"/>
          <w:szCs w:val="24"/>
        </w:rPr>
        <w:lastRenderedPageBreak/>
        <w:t>extra incentive would be the intangible benefit of increasing expectations and therefore a better alignment of skill sets need to enhance the student’s experience at the u</w:t>
      </w:r>
      <w:r>
        <w:rPr>
          <w:rFonts w:ascii="Times New Roman" w:hAnsi="Times New Roman" w:cs="Times New Roman"/>
          <w:sz w:val="24"/>
          <w:szCs w:val="24"/>
        </w:rPr>
        <w:t>niversity.  As Stolovitch  and Keeps stated</w:t>
      </w:r>
      <w:r w:rsidRPr="00ED2774">
        <w:rPr>
          <w:rFonts w:ascii="Times New Roman" w:hAnsi="Times New Roman" w:cs="Times New Roman"/>
          <w:sz w:val="24"/>
          <w:szCs w:val="24"/>
        </w:rPr>
        <w:t xml:space="preserve"> (1999), “Human Performance Technology can be viewed as a field of endeavor that serves to bring about changes to a system, and in such a way that the system is improved in terms of the achievements it values” and the university values its students. </w:t>
      </w:r>
      <w:r w:rsidR="00355EE1">
        <w:rPr>
          <w:rFonts w:ascii="Times New Roman" w:hAnsi="Times New Roman" w:cs="Times New Roman"/>
          <w:sz w:val="24"/>
          <w:szCs w:val="24"/>
        </w:rPr>
        <w:t>_____________________________________________________________________________</w:t>
      </w:r>
    </w:p>
    <w:p w:rsidR="00355EE1" w:rsidRDefault="00A15ACB" w:rsidP="00355EE1">
      <w:pPr>
        <w:rPr>
          <w:rFonts w:ascii="Times New Roman" w:eastAsia="Times New Roman" w:hAnsi="Times New Roman" w:cs="Times New Roman"/>
          <w:b/>
          <w:color w:val="365F91" w:themeColor="accent1" w:themeShade="BF"/>
          <w:sz w:val="28"/>
          <w:szCs w:val="28"/>
        </w:rPr>
      </w:pPr>
      <w:r>
        <w:rPr>
          <w:rFonts w:ascii="Times New Roman" w:eastAsia="Times New Roman" w:hAnsi="Times New Roman" w:cs="Times New Roman"/>
          <w:b/>
          <w:color w:val="365F91" w:themeColor="accent1" w:themeShade="BF"/>
          <w:sz w:val="28"/>
          <w:szCs w:val="28"/>
        </w:rPr>
        <w:t>Stakeholders</w:t>
      </w:r>
    </w:p>
    <w:p w:rsidR="00992157" w:rsidRPr="00060328" w:rsidRDefault="00355EE1" w:rsidP="00992157">
      <w:pPr>
        <w:rPr>
          <w:rFonts w:ascii="Times New Roman" w:hAnsi="Times New Roman" w:cs="Times New Roman"/>
          <w:color w:val="FF0000"/>
          <w:sz w:val="24"/>
          <w:szCs w:val="24"/>
        </w:rPr>
      </w:pPr>
      <w:r>
        <w:rPr>
          <w:rFonts w:ascii="Times New Roman" w:hAnsi="Times New Roman" w:cs="Times New Roman"/>
          <w:color w:val="FF0000"/>
          <w:sz w:val="24"/>
          <w:szCs w:val="24"/>
        </w:rPr>
        <w:t>Decision Makers</w:t>
      </w:r>
    </w:p>
    <w:p w:rsidR="00926296" w:rsidRDefault="00992157" w:rsidP="00355EE1">
      <w:pPr>
        <w:ind w:firstLine="720"/>
        <w:rPr>
          <w:rFonts w:ascii="Times New Roman" w:hAnsi="Times New Roman" w:cs="Times New Roman"/>
          <w:sz w:val="24"/>
          <w:szCs w:val="24"/>
        </w:rPr>
      </w:pPr>
      <w:r w:rsidRPr="00060328">
        <w:rPr>
          <w:rFonts w:ascii="Times New Roman" w:hAnsi="Times New Roman" w:cs="Times New Roman"/>
          <w:sz w:val="24"/>
          <w:szCs w:val="24"/>
        </w:rPr>
        <w:t>Actually, there is an Assessment Committee but I do not know the private individuals with the organization. I have chosen the stakeholders that deal with the direct results of the process rather the overall of the objectives with the assessment</w:t>
      </w:r>
      <w:r w:rsidR="00926296">
        <w:rPr>
          <w:rFonts w:ascii="Times New Roman" w:hAnsi="Times New Roman" w:cs="Times New Roman"/>
          <w:sz w:val="24"/>
          <w:szCs w:val="24"/>
        </w:rPr>
        <w:t>.</w:t>
      </w:r>
      <w:r w:rsidRPr="00060328">
        <w:rPr>
          <w:rFonts w:ascii="Times New Roman" w:hAnsi="Times New Roman" w:cs="Times New Roman"/>
          <w:sz w:val="24"/>
          <w:szCs w:val="24"/>
        </w:rPr>
        <w:t xml:space="preserve"> </w:t>
      </w:r>
    </w:p>
    <w:p w:rsidR="00926296" w:rsidRPr="00060328" w:rsidRDefault="00926296" w:rsidP="00926296">
      <w:pPr>
        <w:rPr>
          <w:sz w:val="24"/>
          <w:szCs w:val="24"/>
        </w:rPr>
      </w:pPr>
      <w:r w:rsidRPr="00060328">
        <w:rPr>
          <w:color w:val="FF0000"/>
          <w:sz w:val="24"/>
          <w:szCs w:val="24"/>
        </w:rPr>
        <w:t>Key Personnel</w:t>
      </w:r>
    </w:p>
    <w:p w:rsidR="00926296" w:rsidRPr="00060328" w:rsidRDefault="00926296" w:rsidP="00926296">
      <w:pPr>
        <w:ind w:firstLine="720"/>
        <w:rPr>
          <w:sz w:val="24"/>
          <w:szCs w:val="24"/>
        </w:rPr>
      </w:pPr>
      <w:r w:rsidRPr="00060328">
        <w:rPr>
          <w:sz w:val="24"/>
          <w:szCs w:val="24"/>
        </w:rPr>
        <w:t xml:space="preserve">My lead faculty observer, Tanaz Arteaga, Math and Science faculty and Jon Paulson, </w:t>
      </w:r>
      <w:r w:rsidRPr="00060328">
        <w:rPr>
          <w:rFonts w:ascii="Times New Roman" w:eastAsia="Times New Roman" w:hAnsi="Times New Roman" w:cs="Times New Roman"/>
          <w:sz w:val="24"/>
          <w:szCs w:val="24"/>
        </w:rPr>
        <w:t>Program Director for General Education</w:t>
      </w:r>
      <w:r w:rsidRPr="00060328">
        <w:rPr>
          <w:sz w:val="24"/>
          <w:szCs w:val="24"/>
        </w:rPr>
        <w:t>, have been contacted.  My message board posts have yet to be answered</w:t>
      </w:r>
      <w:r>
        <w:rPr>
          <w:sz w:val="24"/>
          <w:szCs w:val="24"/>
        </w:rPr>
        <w:t>,</w:t>
      </w:r>
      <w:r w:rsidRPr="00060328">
        <w:rPr>
          <w:sz w:val="24"/>
          <w:szCs w:val="24"/>
        </w:rPr>
        <w:t xml:space="preserve"> except for nice comments about the time savings this project would produce. Another solution would be to utilize survey monkey to see what my fellow instructors’ comments might be. </w:t>
      </w:r>
    </w:p>
    <w:p w:rsidR="002328FF" w:rsidRPr="00060328" w:rsidRDefault="002328FF" w:rsidP="00992157">
      <w:pPr>
        <w:pBdr>
          <w:bottom w:val="single" w:sz="6" w:space="1" w:color="auto"/>
        </w:pBdr>
        <w:rPr>
          <w:rFonts w:ascii="Times New Roman" w:hAnsi="Times New Roman" w:cs="Times New Roman"/>
          <w:sz w:val="24"/>
          <w:szCs w:val="24"/>
        </w:rPr>
      </w:pPr>
    </w:p>
    <w:p w:rsidR="00E84058" w:rsidRDefault="00E84058" w:rsidP="00E84058">
      <w:pPr>
        <w:rPr>
          <w:rFonts w:ascii="Times New Roman" w:eastAsia="Times New Roman" w:hAnsi="Times New Roman" w:cs="Times New Roman"/>
          <w:b/>
          <w:color w:val="365F91" w:themeColor="accent1" w:themeShade="BF"/>
          <w:sz w:val="28"/>
          <w:szCs w:val="28"/>
        </w:rPr>
      </w:pPr>
      <w:r>
        <w:rPr>
          <w:rFonts w:ascii="Times New Roman" w:eastAsia="Times New Roman" w:hAnsi="Times New Roman" w:cs="Times New Roman"/>
          <w:b/>
          <w:color w:val="365F91" w:themeColor="accent1" w:themeShade="BF"/>
          <w:sz w:val="28"/>
          <w:szCs w:val="28"/>
        </w:rPr>
        <w:t>Cause Analysis</w:t>
      </w:r>
    </w:p>
    <w:p w:rsidR="00926296" w:rsidRDefault="00E84058" w:rsidP="00E84058">
      <w:pPr>
        <w:ind w:firstLine="720"/>
        <w:rPr>
          <w:rFonts w:ascii="Times New Roman" w:hAnsi="Times New Roman" w:cs="Times New Roman"/>
          <w:sz w:val="24"/>
          <w:szCs w:val="24"/>
        </w:rPr>
      </w:pPr>
      <w:r>
        <w:rPr>
          <w:rFonts w:ascii="Times New Roman" w:hAnsi="Times New Roman" w:cs="Times New Roman"/>
          <w:sz w:val="24"/>
          <w:szCs w:val="24"/>
        </w:rPr>
        <w:t xml:space="preserve">As a change agent, </w:t>
      </w:r>
      <w:r w:rsidRPr="00ED2774">
        <w:rPr>
          <w:rFonts w:ascii="Times New Roman" w:hAnsi="Times New Roman" w:cs="Times New Roman"/>
          <w:sz w:val="24"/>
          <w:szCs w:val="24"/>
        </w:rPr>
        <w:t>resistance to voicing an opinion</w:t>
      </w:r>
      <w:r>
        <w:rPr>
          <w:rFonts w:ascii="Times New Roman" w:hAnsi="Times New Roman" w:cs="Times New Roman"/>
          <w:sz w:val="24"/>
          <w:szCs w:val="24"/>
        </w:rPr>
        <w:t xml:space="preserve"> is envisioned</w:t>
      </w:r>
      <w:r w:rsidRPr="00ED2774">
        <w:rPr>
          <w:rFonts w:ascii="Times New Roman" w:hAnsi="Times New Roman" w:cs="Times New Roman"/>
          <w:sz w:val="24"/>
          <w:szCs w:val="24"/>
        </w:rPr>
        <w:t xml:space="preserve">, on the way that faculty assessments are taken via Excel. Some </w:t>
      </w:r>
      <w:r>
        <w:rPr>
          <w:rFonts w:ascii="Times New Roman" w:hAnsi="Times New Roman" w:cs="Times New Roman"/>
          <w:sz w:val="24"/>
          <w:szCs w:val="24"/>
        </w:rPr>
        <w:t>administrators</w:t>
      </w:r>
      <w:r w:rsidRPr="00ED2774">
        <w:rPr>
          <w:rFonts w:ascii="Times New Roman" w:hAnsi="Times New Roman" w:cs="Times New Roman"/>
          <w:sz w:val="24"/>
          <w:szCs w:val="24"/>
        </w:rPr>
        <w:t xml:space="preserve"> had e-mailed but are reluctant to voice any disagreement in the online discussion boards, about changing the methods of delive</w:t>
      </w:r>
      <w:r>
        <w:rPr>
          <w:rFonts w:ascii="Times New Roman" w:hAnsi="Times New Roman" w:cs="Times New Roman"/>
          <w:sz w:val="24"/>
          <w:szCs w:val="24"/>
        </w:rPr>
        <w:t>ry. A few</w:t>
      </w:r>
      <w:r w:rsidR="0056400A">
        <w:rPr>
          <w:rFonts w:ascii="Times New Roman" w:hAnsi="Times New Roman" w:cs="Times New Roman"/>
          <w:sz w:val="24"/>
          <w:szCs w:val="24"/>
        </w:rPr>
        <w:t xml:space="preserve">, </w:t>
      </w:r>
      <w:r>
        <w:rPr>
          <w:rFonts w:ascii="Times New Roman" w:hAnsi="Times New Roman" w:cs="Times New Roman"/>
          <w:sz w:val="24"/>
          <w:szCs w:val="24"/>
        </w:rPr>
        <w:t xml:space="preserve">adjunct </w:t>
      </w:r>
      <w:r w:rsidRPr="00ED2774">
        <w:rPr>
          <w:rFonts w:ascii="Times New Roman" w:hAnsi="Times New Roman" w:cs="Times New Roman"/>
          <w:sz w:val="24"/>
          <w:szCs w:val="24"/>
        </w:rPr>
        <w:t>faculty</w:t>
      </w:r>
      <w:r w:rsidR="0056400A">
        <w:rPr>
          <w:rFonts w:ascii="Times New Roman" w:hAnsi="Times New Roman" w:cs="Times New Roman"/>
          <w:sz w:val="24"/>
          <w:szCs w:val="24"/>
        </w:rPr>
        <w:t>,</w:t>
      </w:r>
      <w:r w:rsidRPr="00ED2774">
        <w:rPr>
          <w:rFonts w:ascii="Times New Roman" w:hAnsi="Times New Roman" w:cs="Times New Roman"/>
          <w:sz w:val="24"/>
          <w:szCs w:val="24"/>
        </w:rPr>
        <w:t xml:space="preserve"> look at this as a controversial issue. It is better to not say anything rather than risk a misrepresentation occurring. Instructo</w:t>
      </w:r>
      <w:r>
        <w:rPr>
          <w:rFonts w:ascii="Times New Roman" w:hAnsi="Times New Roman" w:cs="Times New Roman"/>
          <w:sz w:val="24"/>
          <w:szCs w:val="24"/>
        </w:rPr>
        <w:t>rs do not want to be seen voicing</w:t>
      </w:r>
      <w:r w:rsidRPr="00ED2774">
        <w:rPr>
          <w:rFonts w:ascii="Times New Roman" w:hAnsi="Times New Roman" w:cs="Times New Roman"/>
          <w:sz w:val="24"/>
          <w:szCs w:val="24"/>
        </w:rPr>
        <w:t xml:space="preserve"> that the university’s methods might not be perfect.  </w:t>
      </w:r>
    </w:p>
    <w:p w:rsidR="00E84058" w:rsidRPr="00ED2774" w:rsidRDefault="00E84058" w:rsidP="00E84058">
      <w:pPr>
        <w:ind w:firstLine="720"/>
        <w:rPr>
          <w:rFonts w:ascii="Times New Roman" w:hAnsi="Times New Roman" w:cs="Times New Roman"/>
          <w:sz w:val="24"/>
          <w:szCs w:val="24"/>
        </w:rPr>
      </w:pPr>
      <w:r w:rsidRPr="00ED2774">
        <w:rPr>
          <w:rFonts w:ascii="Times New Roman" w:hAnsi="Times New Roman" w:cs="Times New Roman"/>
          <w:sz w:val="24"/>
          <w:szCs w:val="24"/>
        </w:rPr>
        <w:t>The existing power structure, especially the higher echelons, are willing to “identify specific knowledge and skill deficiencies” in the method of assessment of the faculty.(Chevalier, 2007) The information has clear expectations, relevant feedback and performance coaching set into the assessments.(Chevalier, 2007).  The resistance appears to be a misunder</w:t>
      </w:r>
      <w:r>
        <w:rPr>
          <w:rFonts w:ascii="Times New Roman" w:hAnsi="Times New Roman" w:cs="Times New Roman"/>
          <w:sz w:val="24"/>
          <w:szCs w:val="24"/>
        </w:rPr>
        <w:t>standin</w:t>
      </w:r>
      <w:r w:rsidR="0056400A">
        <w:rPr>
          <w:rFonts w:ascii="Times New Roman" w:hAnsi="Times New Roman" w:cs="Times New Roman"/>
          <w:sz w:val="24"/>
          <w:szCs w:val="24"/>
        </w:rPr>
        <w:t>g on the part of adjuncts</w:t>
      </w:r>
      <w:r>
        <w:rPr>
          <w:rFonts w:ascii="Times New Roman" w:hAnsi="Times New Roman" w:cs="Times New Roman"/>
          <w:sz w:val="24"/>
          <w:szCs w:val="24"/>
        </w:rPr>
        <w:t>,</w:t>
      </w:r>
      <w:r w:rsidRPr="00ED2774">
        <w:rPr>
          <w:rFonts w:ascii="Times New Roman" w:hAnsi="Times New Roman" w:cs="Times New Roman"/>
          <w:sz w:val="24"/>
          <w:szCs w:val="24"/>
        </w:rPr>
        <w:t xml:space="preserve"> faculty and lead faculty that I wish to revise the information with the assessment. </w:t>
      </w:r>
    </w:p>
    <w:p w:rsidR="00E84058" w:rsidRPr="00060328" w:rsidRDefault="00E84058" w:rsidP="00E84058">
      <w:pPr>
        <w:rPr>
          <w:rFonts w:ascii="Times New Roman" w:hAnsi="Times New Roman" w:cs="Times New Roman"/>
          <w:color w:val="FF0000"/>
          <w:sz w:val="24"/>
          <w:szCs w:val="24"/>
        </w:rPr>
      </w:pPr>
      <w:r w:rsidRPr="00060328">
        <w:rPr>
          <w:rFonts w:ascii="Times New Roman" w:hAnsi="Times New Roman" w:cs="Times New Roman"/>
          <w:color w:val="FF0000"/>
          <w:sz w:val="24"/>
          <w:szCs w:val="24"/>
        </w:rPr>
        <w:t>Objectives of the Staff</w:t>
      </w:r>
    </w:p>
    <w:p w:rsidR="00E84058" w:rsidRPr="00060328" w:rsidRDefault="00E84058" w:rsidP="00E84058">
      <w:pPr>
        <w:ind w:firstLine="720"/>
        <w:rPr>
          <w:rFonts w:ascii="Times New Roman" w:hAnsi="Times New Roman" w:cs="Times New Roman"/>
          <w:sz w:val="24"/>
          <w:szCs w:val="24"/>
        </w:rPr>
      </w:pPr>
      <w:r w:rsidRPr="00060328">
        <w:rPr>
          <w:rFonts w:ascii="Times New Roman" w:hAnsi="Times New Roman" w:cs="Times New Roman"/>
          <w:sz w:val="24"/>
          <w:szCs w:val="24"/>
        </w:rPr>
        <w:t>These are the top ranking of the objectives per Walden University</w:t>
      </w:r>
    </w:p>
    <w:p w:rsidR="00E84058" w:rsidRPr="00060328" w:rsidRDefault="00E84058" w:rsidP="00E84058">
      <w:pPr>
        <w:rPr>
          <w:rFonts w:ascii="Times New Roman" w:hAnsi="Times New Roman" w:cs="Times New Roman"/>
          <w:color w:val="FF0000"/>
          <w:sz w:val="24"/>
          <w:szCs w:val="24"/>
        </w:rPr>
      </w:pPr>
      <w:r w:rsidRPr="00060328">
        <w:rPr>
          <w:rFonts w:ascii="Times New Roman" w:hAnsi="Times New Roman" w:cs="Times New Roman"/>
          <w:color w:val="FF0000"/>
          <w:sz w:val="24"/>
          <w:szCs w:val="24"/>
        </w:rPr>
        <w:lastRenderedPageBreak/>
        <w:tab/>
      </w:r>
    </w:p>
    <w:tbl>
      <w:tblPr>
        <w:tblW w:w="0" w:type="auto"/>
        <w:tblInd w:w="93" w:type="dxa"/>
        <w:tblLook w:val="0000" w:firstRow="0" w:lastRow="0" w:firstColumn="0" w:lastColumn="0" w:noHBand="0" w:noVBand="0"/>
      </w:tblPr>
      <w:tblGrid>
        <w:gridCol w:w="9267"/>
      </w:tblGrid>
      <w:tr w:rsidR="00E84058" w:rsidRPr="00060328" w:rsidTr="003A352E">
        <w:trPr>
          <w:trHeight w:val="70"/>
        </w:trPr>
        <w:tc>
          <w:tcPr>
            <w:tcW w:w="0" w:type="auto"/>
            <w:tcBorders>
              <w:top w:val="single" w:sz="4" w:space="0" w:color="auto"/>
              <w:left w:val="single" w:sz="4" w:space="0" w:color="auto"/>
              <w:bottom w:val="single" w:sz="4" w:space="0" w:color="auto"/>
              <w:right w:val="single" w:sz="4" w:space="0" w:color="auto"/>
            </w:tcBorders>
            <w:shd w:val="clear" w:color="auto" w:fill="auto"/>
          </w:tcPr>
          <w:p w:rsidR="00E84058" w:rsidRPr="00060328" w:rsidRDefault="00E84058" w:rsidP="003A352E">
            <w:pPr>
              <w:rPr>
                <w:rFonts w:ascii="Times New Roman" w:hAnsi="Times New Roman" w:cs="Times New Roman"/>
                <w:color w:val="000000"/>
                <w:sz w:val="24"/>
                <w:szCs w:val="24"/>
              </w:rPr>
            </w:pPr>
            <w:r w:rsidRPr="00060328">
              <w:rPr>
                <w:rFonts w:ascii="Times New Roman" w:hAnsi="Times New Roman" w:cs="Times New Roman"/>
                <w:color w:val="000000"/>
                <w:sz w:val="24"/>
                <w:szCs w:val="24"/>
              </w:rPr>
              <w:t>Apply writing and critical thinking skills to your personal, academic, and work lives</w:t>
            </w:r>
          </w:p>
        </w:tc>
      </w:tr>
      <w:tr w:rsidR="00E84058" w:rsidRPr="00060328" w:rsidTr="003A352E">
        <w:trPr>
          <w:trHeight w:val="375"/>
        </w:trPr>
        <w:tc>
          <w:tcPr>
            <w:tcW w:w="0" w:type="auto"/>
            <w:tcBorders>
              <w:top w:val="single" w:sz="4" w:space="0" w:color="auto"/>
              <w:left w:val="single" w:sz="4" w:space="0" w:color="auto"/>
              <w:bottom w:val="single" w:sz="4" w:space="0" w:color="auto"/>
              <w:right w:val="single" w:sz="4" w:space="0" w:color="auto"/>
            </w:tcBorders>
            <w:shd w:val="clear" w:color="auto" w:fill="auto"/>
          </w:tcPr>
          <w:p w:rsidR="00E84058" w:rsidRPr="00060328" w:rsidRDefault="00E84058" w:rsidP="003A352E">
            <w:pPr>
              <w:rPr>
                <w:rFonts w:ascii="Times New Roman" w:hAnsi="Times New Roman" w:cs="Times New Roman"/>
                <w:color w:val="000000"/>
                <w:sz w:val="24"/>
                <w:szCs w:val="24"/>
              </w:rPr>
            </w:pPr>
            <w:r w:rsidRPr="00060328">
              <w:rPr>
                <w:rFonts w:ascii="Times New Roman" w:hAnsi="Times New Roman" w:cs="Times New Roman"/>
                <w:color w:val="000000"/>
                <w:sz w:val="24"/>
                <w:szCs w:val="24"/>
              </w:rPr>
              <w:t xml:space="preserve">Articulate and demonstrate the characteristics of critical thinking and scholarly writing, </w:t>
            </w:r>
          </w:p>
          <w:p w:rsidR="00E84058" w:rsidRPr="00060328" w:rsidRDefault="00A15ACB" w:rsidP="003A352E">
            <w:pPr>
              <w:rPr>
                <w:rFonts w:ascii="Times New Roman" w:hAnsi="Times New Roman" w:cs="Times New Roman"/>
                <w:color w:val="000000"/>
                <w:sz w:val="24"/>
                <w:szCs w:val="24"/>
              </w:rPr>
            </w:pPr>
            <w:r>
              <w:rPr>
                <w:rFonts w:ascii="Times New Roman" w:hAnsi="Times New Roman" w:cs="Times New Roman"/>
                <w:color w:val="000000"/>
                <w:sz w:val="24"/>
                <w:szCs w:val="24"/>
              </w:rPr>
              <w:t>I</w:t>
            </w:r>
            <w:r w:rsidR="00E84058" w:rsidRPr="00060328">
              <w:rPr>
                <w:rFonts w:ascii="Times New Roman" w:hAnsi="Times New Roman" w:cs="Times New Roman"/>
                <w:color w:val="000000"/>
                <w:sz w:val="24"/>
                <w:szCs w:val="24"/>
              </w:rPr>
              <w:t>dentify strategies for improving writing, and write with academic integrity</w:t>
            </w:r>
          </w:p>
        </w:tc>
      </w:tr>
      <w:tr w:rsidR="00E84058" w:rsidRPr="00060328" w:rsidTr="003A352E">
        <w:trPr>
          <w:trHeight w:val="315"/>
        </w:trPr>
        <w:tc>
          <w:tcPr>
            <w:tcW w:w="0" w:type="auto"/>
            <w:tcBorders>
              <w:top w:val="single" w:sz="4" w:space="0" w:color="auto"/>
              <w:left w:val="single" w:sz="4" w:space="0" w:color="auto"/>
              <w:bottom w:val="single" w:sz="4" w:space="0" w:color="auto"/>
              <w:right w:val="single" w:sz="4" w:space="0" w:color="auto"/>
            </w:tcBorders>
            <w:shd w:val="clear" w:color="auto" w:fill="00CCFF"/>
          </w:tcPr>
          <w:p w:rsidR="00E84058" w:rsidRPr="00060328" w:rsidRDefault="00E84058" w:rsidP="003A352E">
            <w:pPr>
              <w:rPr>
                <w:rFonts w:ascii="Times New Roman" w:hAnsi="Times New Roman" w:cs="Times New Roman"/>
                <w:sz w:val="24"/>
                <w:szCs w:val="24"/>
              </w:rPr>
            </w:pPr>
            <w:r w:rsidRPr="00060328">
              <w:rPr>
                <w:rFonts w:ascii="Times New Roman" w:hAnsi="Times New Roman" w:cs="Times New Roman"/>
                <w:sz w:val="24"/>
                <w:szCs w:val="24"/>
              </w:rPr>
              <w:t xml:space="preserve">Investigate contemporary communication methods and technologies in relation to their impact </w:t>
            </w:r>
          </w:p>
          <w:p w:rsidR="00E84058" w:rsidRPr="00060328" w:rsidRDefault="00E84058" w:rsidP="003A352E">
            <w:pPr>
              <w:rPr>
                <w:rFonts w:ascii="Times New Roman" w:hAnsi="Times New Roman" w:cs="Times New Roman"/>
                <w:sz w:val="24"/>
                <w:szCs w:val="24"/>
              </w:rPr>
            </w:pPr>
            <w:r w:rsidRPr="00060328">
              <w:rPr>
                <w:rFonts w:ascii="Times New Roman" w:hAnsi="Times New Roman" w:cs="Times New Roman"/>
                <w:sz w:val="24"/>
                <w:szCs w:val="24"/>
              </w:rPr>
              <w:t>on the individual and society</w:t>
            </w:r>
          </w:p>
        </w:tc>
      </w:tr>
      <w:tr w:rsidR="00E84058" w:rsidRPr="00060328" w:rsidTr="003A352E">
        <w:trPr>
          <w:trHeight w:val="638"/>
        </w:trPr>
        <w:tc>
          <w:tcPr>
            <w:tcW w:w="0" w:type="auto"/>
            <w:tcBorders>
              <w:top w:val="single" w:sz="4" w:space="0" w:color="auto"/>
              <w:left w:val="single" w:sz="4" w:space="0" w:color="auto"/>
              <w:bottom w:val="single" w:sz="4" w:space="0" w:color="auto"/>
              <w:right w:val="single" w:sz="4" w:space="0" w:color="auto"/>
            </w:tcBorders>
            <w:shd w:val="clear" w:color="auto" w:fill="auto"/>
          </w:tcPr>
          <w:p w:rsidR="00E84058" w:rsidRPr="00060328" w:rsidRDefault="00E84058" w:rsidP="003A352E">
            <w:pPr>
              <w:rPr>
                <w:rFonts w:ascii="Times New Roman" w:hAnsi="Times New Roman" w:cs="Times New Roman"/>
                <w:color w:val="000000"/>
                <w:sz w:val="24"/>
                <w:szCs w:val="24"/>
              </w:rPr>
            </w:pPr>
            <w:r w:rsidRPr="00060328">
              <w:rPr>
                <w:rFonts w:ascii="Times New Roman" w:hAnsi="Times New Roman" w:cs="Times New Roman"/>
                <w:color w:val="000000"/>
                <w:sz w:val="24"/>
                <w:szCs w:val="24"/>
              </w:rPr>
              <w:t>Use appropriate contemporary communication strategies for the setting and audience</w:t>
            </w:r>
          </w:p>
        </w:tc>
      </w:tr>
    </w:tbl>
    <w:p w:rsidR="00E84058" w:rsidRPr="00060328" w:rsidRDefault="00E84058" w:rsidP="00E84058">
      <w:pPr>
        <w:rPr>
          <w:rFonts w:ascii="Times New Roman" w:hAnsi="Times New Roman" w:cs="Times New Roman"/>
          <w:color w:val="FF0000"/>
          <w:sz w:val="24"/>
          <w:szCs w:val="24"/>
        </w:rPr>
      </w:pPr>
    </w:p>
    <w:p w:rsidR="00E84058" w:rsidRPr="00060328" w:rsidRDefault="00E84058" w:rsidP="00E84058">
      <w:pPr>
        <w:rPr>
          <w:rFonts w:ascii="Times New Roman" w:hAnsi="Times New Roman" w:cs="Times New Roman"/>
          <w:sz w:val="24"/>
          <w:szCs w:val="24"/>
        </w:rPr>
      </w:pPr>
      <w:r w:rsidRPr="00060328">
        <w:rPr>
          <w:rFonts w:ascii="Times New Roman" w:hAnsi="Times New Roman" w:cs="Times New Roman"/>
          <w:sz w:val="24"/>
          <w:szCs w:val="24"/>
        </w:rPr>
        <w:t>Of the instructors</w:t>
      </w:r>
      <w:r>
        <w:rPr>
          <w:rFonts w:ascii="Times New Roman" w:hAnsi="Times New Roman" w:cs="Times New Roman"/>
          <w:sz w:val="24"/>
          <w:szCs w:val="24"/>
        </w:rPr>
        <w:t>’</w:t>
      </w:r>
      <w:r w:rsidRPr="00060328">
        <w:rPr>
          <w:rFonts w:ascii="Times New Roman" w:hAnsi="Times New Roman" w:cs="Times New Roman"/>
          <w:sz w:val="24"/>
          <w:szCs w:val="24"/>
        </w:rPr>
        <w:t xml:space="preserve"> rankings, the blue background was considered by 88% to be in the top four. </w:t>
      </w:r>
    </w:p>
    <w:p w:rsidR="00E84058" w:rsidRPr="00060328" w:rsidRDefault="00E84058" w:rsidP="00E84058">
      <w:pPr>
        <w:rPr>
          <w:rFonts w:ascii="Times New Roman" w:hAnsi="Times New Roman" w:cs="Times New Roman"/>
          <w:sz w:val="24"/>
          <w:szCs w:val="24"/>
        </w:rPr>
      </w:pPr>
    </w:p>
    <w:p w:rsidR="00E84058" w:rsidRPr="00060328" w:rsidRDefault="00E84058" w:rsidP="00E84058">
      <w:pPr>
        <w:rPr>
          <w:rFonts w:ascii="Times New Roman" w:hAnsi="Times New Roman" w:cs="Times New Roman"/>
          <w:sz w:val="24"/>
          <w:szCs w:val="24"/>
        </w:rPr>
      </w:pPr>
      <w:r w:rsidRPr="00060328">
        <w:rPr>
          <w:rFonts w:ascii="Times New Roman" w:hAnsi="Times New Roman" w:cs="Times New Roman"/>
          <w:sz w:val="24"/>
          <w:szCs w:val="24"/>
        </w:rPr>
        <w:t xml:space="preserve">They also ranked 2 other objectives as over 80 percentile. </w:t>
      </w:r>
    </w:p>
    <w:tbl>
      <w:tblPr>
        <w:tblW w:w="0" w:type="auto"/>
        <w:jc w:val="center"/>
        <w:tblBorders>
          <w:top w:val="triple" w:sz="4" w:space="0" w:color="auto"/>
          <w:left w:val="triple" w:sz="4" w:space="0" w:color="auto"/>
          <w:bottom w:val="triple" w:sz="4" w:space="0" w:color="auto"/>
          <w:right w:val="triple" w:sz="4" w:space="0" w:color="auto"/>
          <w:insideV w:val="triple" w:sz="4" w:space="0" w:color="auto"/>
        </w:tblBorders>
        <w:tblLook w:val="0000" w:firstRow="0" w:lastRow="0" w:firstColumn="0" w:lastColumn="0" w:noHBand="0" w:noVBand="0"/>
      </w:tblPr>
      <w:tblGrid>
        <w:gridCol w:w="5994"/>
      </w:tblGrid>
      <w:tr w:rsidR="00E84058" w:rsidRPr="00060328" w:rsidTr="003A352E">
        <w:trPr>
          <w:trHeight w:val="315"/>
          <w:jc w:val="center"/>
        </w:trPr>
        <w:tc>
          <w:tcPr>
            <w:tcW w:w="0" w:type="auto"/>
            <w:shd w:val="clear" w:color="auto" w:fill="00CCFF"/>
          </w:tcPr>
          <w:p w:rsidR="00E84058" w:rsidRPr="00060328" w:rsidRDefault="00E84058" w:rsidP="003A352E">
            <w:pPr>
              <w:jc w:val="center"/>
              <w:rPr>
                <w:rFonts w:ascii="Times New Roman" w:hAnsi="Times New Roman" w:cs="Times New Roman"/>
                <w:color w:val="000000"/>
                <w:sz w:val="24"/>
                <w:szCs w:val="24"/>
              </w:rPr>
            </w:pPr>
            <w:r w:rsidRPr="00060328">
              <w:rPr>
                <w:rFonts w:ascii="Times New Roman" w:hAnsi="Times New Roman" w:cs="Times New Roman"/>
                <w:color w:val="000000"/>
                <w:sz w:val="24"/>
                <w:szCs w:val="24"/>
              </w:rPr>
              <w:t>Evaluate the impact of messages in relationship dynamics</w:t>
            </w:r>
          </w:p>
        </w:tc>
      </w:tr>
      <w:tr w:rsidR="00E84058" w:rsidRPr="00060328" w:rsidTr="003A352E">
        <w:trPr>
          <w:trHeight w:val="315"/>
          <w:jc w:val="center"/>
        </w:trPr>
        <w:tc>
          <w:tcPr>
            <w:tcW w:w="0" w:type="auto"/>
            <w:shd w:val="clear" w:color="auto" w:fill="FF0000"/>
          </w:tcPr>
          <w:p w:rsidR="00E84058" w:rsidRPr="00060328" w:rsidRDefault="00E84058" w:rsidP="003A352E">
            <w:pPr>
              <w:jc w:val="center"/>
              <w:rPr>
                <w:rFonts w:ascii="Times New Roman" w:hAnsi="Times New Roman" w:cs="Times New Roman"/>
                <w:color w:val="000000"/>
                <w:sz w:val="24"/>
                <w:szCs w:val="24"/>
              </w:rPr>
            </w:pPr>
            <w:r w:rsidRPr="00060328">
              <w:rPr>
                <w:rFonts w:ascii="Times New Roman" w:hAnsi="Times New Roman" w:cs="Times New Roman"/>
                <w:color w:val="000000"/>
                <w:sz w:val="24"/>
                <w:szCs w:val="24"/>
              </w:rPr>
              <w:t>Use appropriate contemporary communication strategies for</w:t>
            </w:r>
          </w:p>
          <w:p w:rsidR="00E84058" w:rsidRPr="00060328" w:rsidRDefault="00E84058" w:rsidP="003A352E">
            <w:pPr>
              <w:jc w:val="center"/>
              <w:rPr>
                <w:rFonts w:ascii="Times New Roman" w:hAnsi="Times New Roman" w:cs="Times New Roman"/>
                <w:color w:val="000000"/>
                <w:sz w:val="24"/>
                <w:szCs w:val="24"/>
              </w:rPr>
            </w:pPr>
            <w:r w:rsidRPr="00060328">
              <w:rPr>
                <w:rFonts w:ascii="Times New Roman" w:hAnsi="Times New Roman" w:cs="Times New Roman"/>
                <w:color w:val="000000"/>
                <w:sz w:val="24"/>
                <w:szCs w:val="24"/>
              </w:rPr>
              <w:t>the setting and audience</w:t>
            </w:r>
          </w:p>
        </w:tc>
      </w:tr>
    </w:tbl>
    <w:p w:rsidR="00E84058" w:rsidRPr="00060328" w:rsidRDefault="00E84058" w:rsidP="00E84058">
      <w:pPr>
        <w:rPr>
          <w:rFonts w:ascii="Times New Roman" w:hAnsi="Times New Roman" w:cs="Times New Roman"/>
          <w:sz w:val="24"/>
          <w:szCs w:val="24"/>
        </w:rPr>
      </w:pPr>
    </w:p>
    <w:p w:rsidR="00926296" w:rsidRDefault="00E84058" w:rsidP="00926296">
      <w:pPr>
        <w:ind w:firstLine="720"/>
        <w:rPr>
          <w:rFonts w:ascii="Times New Roman" w:hAnsi="Times New Roman" w:cs="Times New Roman"/>
          <w:sz w:val="24"/>
          <w:szCs w:val="24"/>
        </w:rPr>
      </w:pPr>
      <w:r w:rsidRPr="00060328">
        <w:rPr>
          <w:rFonts w:ascii="Times New Roman" w:hAnsi="Times New Roman" w:cs="Times New Roman"/>
          <w:sz w:val="24"/>
          <w:szCs w:val="24"/>
        </w:rPr>
        <w:t xml:space="preserve">This misalignment of objectives might also contribute to the delay in returning and evaluating assessments. The staff is filling out the reports based on personal priorities and the assessors are </w:t>
      </w:r>
      <w:r w:rsidR="0056400A">
        <w:rPr>
          <w:rFonts w:ascii="Times New Roman" w:hAnsi="Times New Roman" w:cs="Times New Roman"/>
          <w:sz w:val="24"/>
          <w:szCs w:val="24"/>
        </w:rPr>
        <w:t>r</w:t>
      </w:r>
      <w:r w:rsidRPr="00060328">
        <w:rPr>
          <w:rFonts w:ascii="Times New Roman" w:hAnsi="Times New Roman" w:cs="Times New Roman"/>
          <w:sz w:val="24"/>
          <w:szCs w:val="24"/>
        </w:rPr>
        <w:t>anking the objectives in another format.</w:t>
      </w:r>
      <w:r w:rsidR="00B31C09">
        <w:rPr>
          <w:rFonts w:ascii="Times New Roman" w:hAnsi="Times New Roman" w:cs="Times New Roman"/>
          <w:sz w:val="24"/>
          <w:szCs w:val="24"/>
        </w:rPr>
        <w:t xml:space="preserve"> However, this project will not focus on misalignment of objectives but rather on the delivery method of the assessments, in order to be cost effective in terms of monetary gains derived by quicker methods. </w:t>
      </w:r>
      <w:r w:rsidR="00926296">
        <w:rPr>
          <w:rFonts w:ascii="Times New Roman" w:hAnsi="Times New Roman" w:cs="Times New Roman"/>
          <w:sz w:val="24"/>
          <w:szCs w:val="24"/>
        </w:rPr>
        <w:t>_____________________________________________________________________________</w:t>
      </w:r>
    </w:p>
    <w:p w:rsidR="00926296" w:rsidRDefault="00926296" w:rsidP="00926296">
      <w:pPr>
        <w:rPr>
          <w:rFonts w:ascii="Times New Roman" w:eastAsia="Times New Roman" w:hAnsi="Times New Roman" w:cs="Times New Roman"/>
          <w:b/>
          <w:color w:val="365F91" w:themeColor="accent1" w:themeShade="BF"/>
          <w:sz w:val="28"/>
          <w:szCs w:val="28"/>
        </w:rPr>
      </w:pPr>
      <w:r w:rsidRPr="00F65276">
        <w:rPr>
          <w:rFonts w:ascii="Times New Roman" w:eastAsia="Times New Roman" w:hAnsi="Times New Roman" w:cs="Times New Roman"/>
          <w:b/>
          <w:color w:val="365F91" w:themeColor="accent1" w:themeShade="BF"/>
          <w:sz w:val="28"/>
          <w:szCs w:val="28"/>
        </w:rPr>
        <w:t>P</w:t>
      </w:r>
      <w:r>
        <w:rPr>
          <w:rFonts w:ascii="Times New Roman" w:eastAsia="Times New Roman" w:hAnsi="Times New Roman" w:cs="Times New Roman"/>
          <w:b/>
          <w:color w:val="365F91" w:themeColor="accent1" w:themeShade="BF"/>
          <w:sz w:val="28"/>
          <w:szCs w:val="28"/>
        </w:rPr>
        <w:t>otential Solutions to Eliminate Causes</w:t>
      </w:r>
    </w:p>
    <w:p w:rsidR="00926296" w:rsidRPr="00ED2774" w:rsidRDefault="00926296" w:rsidP="00926296">
      <w:pPr>
        <w:ind w:firstLine="720"/>
        <w:rPr>
          <w:rFonts w:ascii="Times New Roman" w:hAnsi="Times New Roman" w:cs="Times New Roman"/>
          <w:sz w:val="24"/>
          <w:szCs w:val="24"/>
        </w:rPr>
      </w:pPr>
      <w:r w:rsidRPr="00ED2774">
        <w:rPr>
          <w:rFonts w:ascii="Times New Roman" w:hAnsi="Times New Roman" w:cs="Times New Roman"/>
          <w:sz w:val="24"/>
          <w:szCs w:val="24"/>
        </w:rPr>
        <w:t>I was prepared</w:t>
      </w:r>
      <w:r>
        <w:rPr>
          <w:rFonts w:ascii="Times New Roman" w:hAnsi="Times New Roman" w:cs="Times New Roman"/>
          <w:sz w:val="24"/>
          <w:szCs w:val="24"/>
        </w:rPr>
        <w:t xml:space="preserve"> and cautioned,</w:t>
      </w:r>
      <w:r w:rsidRPr="00ED2774">
        <w:rPr>
          <w:rFonts w:ascii="Times New Roman" w:hAnsi="Times New Roman" w:cs="Times New Roman"/>
          <w:sz w:val="24"/>
          <w:szCs w:val="24"/>
        </w:rPr>
        <w:t xml:space="preserve"> from an e-mail</w:t>
      </w:r>
      <w:r>
        <w:rPr>
          <w:rFonts w:ascii="Times New Roman" w:hAnsi="Times New Roman" w:cs="Times New Roman"/>
          <w:sz w:val="24"/>
          <w:szCs w:val="24"/>
        </w:rPr>
        <w:t>,</w:t>
      </w:r>
      <w:r w:rsidRPr="00ED2774">
        <w:rPr>
          <w:rFonts w:ascii="Times New Roman" w:hAnsi="Times New Roman" w:cs="Times New Roman"/>
          <w:sz w:val="24"/>
          <w:szCs w:val="24"/>
        </w:rPr>
        <w:t xml:space="preserve"> to be careful on how to word any correspondence on the issue, especially in the message boards. I am still trying to overcome this resistance and will try a survey monkey. This approach would be less public and faculty/lead faculty might feel freer to voice concern in a private arena.</w:t>
      </w:r>
    </w:p>
    <w:p w:rsidR="006525DE" w:rsidRPr="00ED2774" w:rsidRDefault="006525DE" w:rsidP="006525DE">
      <w:pPr>
        <w:ind w:firstLine="720"/>
        <w:rPr>
          <w:rFonts w:ascii="Times New Roman" w:hAnsi="Times New Roman" w:cs="Times New Roman"/>
          <w:sz w:val="24"/>
          <w:szCs w:val="24"/>
        </w:rPr>
      </w:pPr>
      <w:r w:rsidRPr="00ED2774">
        <w:rPr>
          <w:rFonts w:ascii="Times New Roman" w:hAnsi="Times New Roman" w:cs="Times New Roman"/>
          <w:sz w:val="24"/>
          <w:szCs w:val="24"/>
        </w:rPr>
        <w:t xml:space="preserve">I need to be concise on the process to initiate a buy-in. it is the improvement of the environment </w:t>
      </w:r>
      <w:r>
        <w:rPr>
          <w:rFonts w:ascii="Times New Roman" w:hAnsi="Times New Roman" w:cs="Times New Roman"/>
          <w:sz w:val="24"/>
          <w:szCs w:val="24"/>
        </w:rPr>
        <w:t>by becoming more cost efficient</w:t>
      </w:r>
      <w:r w:rsidRPr="00ED2774">
        <w:rPr>
          <w:rFonts w:ascii="Times New Roman" w:hAnsi="Times New Roman" w:cs="Times New Roman"/>
          <w:sz w:val="24"/>
          <w:szCs w:val="24"/>
        </w:rPr>
        <w:t xml:space="preserve"> and time effective. It is not a re-vamping of the </w:t>
      </w:r>
      <w:r w:rsidRPr="00ED2774">
        <w:rPr>
          <w:rFonts w:ascii="Times New Roman" w:hAnsi="Times New Roman" w:cs="Times New Roman"/>
          <w:sz w:val="24"/>
          <w:szCs w:val="24"/>
        </w:rPr>
        <w:lastRenderedPageBreak/>
        <w:t xml:space="preserve">assessment material, which appears to be adequate. It is a changing of the environment with more rapid feedback and instruction to aid the instructors with a listing of expectations.  (Chevalier, 2007) Since I am not in direct contact with most adjunct faculty, I will do phone interviews with several lead faculty and directors.  I will need to be very specific to align any fears and to state my intentions as trying to improve the process so that all can benefit from a quicker delivery of assessments. </w:t>
      </w:r>
      <w:r>
        <w:rPr>
          <w:rFonts w:ascii="Times New Roman" w:hAnsi="Times New Roman" w:cs="Times New Roman"/>
          <w:sz w:val="24"/>
          <w:szCs w:val="24"/>
        </w:rPr>
        <w:t xml:space="preserve">This in turn will produce a cost savings to the university. </w:t>
      </w:r>
    </w:p>
    <w:p w:rsidR="0056400A" w:rsidRDefault="00E84058" w:rsidP="00B31C09">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__________________________________________________________________</w:t>
      </w:r>
    </w:p>
    <w:p w:rsidR="00E84058" w:rsidRPr="00F65276" w:rsidRDefault="00E84058" w:rsidP="0056400A">
      <w:pPr>
        <w:ind w:firstLine="90"/>
        <w:rPr>
          <w:rFonts w:ascii="Times New Roman" w:hAnsi="Times New Roman" w:cs="Times New Roman"/>
          <w:b/>
          <w:color w:val="365F91" w:themeColor="accent1" w:themeShade="BF"/>
          <w:sz w:val="28"/>
          <w:szCs w:val="28"/>
        </w:rPr>
      </w:pPr>
      <w:r w:rsidRPr="00F65276">
        <w:rPr>
          <w:rFonts w:ascii="Times New Roman" w:eastAsia="Times New Roman" w:hAnsi="Times New Roman" w:cs="Times New Roman"/>
          <w:b/>
          <w:color w:val="365F91" w:themeColor="accent1" w:themeShade="BF"/>
          <w:sz w:val="28"/>
          <w:szCs w:val="28"/>
        </w:rPr>
        <w:t>Shift to Performance-based Assessments</w:t>
      </w:r>
    </w:p>
    <w:p w:rsidR="00E84058" w:rsidRDefault="00E84058" w:rsidP="00E84058">
      <w:pPr>
        <w:ind w:firstLine="720"/>
        <w:rPr>
          <w:rFonts w:ascii="Times New Roman" w:hAnsi="Times New Roman" w:cs="Times New Roman"/>
          <w:sz w:val="24"/>
          <w:szCs w:val="24"/>
        </w:rPr>
      </w:pPr>
      <w:r w:rsidRPr="00ED2774">
        <w:rPr>
          <w:rFonts w:ascii="Times New Roman" w:hAnsi="Times New Roman" w:cs="Times New Roman"/>
          <w:sz w:val="24"/>
          <w:szCs w:val="24"/>
        </w:rPr>
        <w:t>The shift to performance-based assessment will try to alleviate any bias for the solution (Rossett, 2008)</w:t>
      </w:r>
      <w:r>
        <w:rPr>
          <w:rFonts w:ascii="Times New Roman" w:hAnsi="Times New Roman" w:cs="Times New Roman"/>
          <w:sz w:val="24"/>
          <w:szCs w:val="24"/>
        </w:rPr>
        <w:t>,</w:t>
      </w:r>
      <w:r w:rsidRPr="00ED2774">
        <w:rPr>
          <w:rFonts w:ascii="Times New Roman" w:hAnsi="Times New Roman" w:cs="Times New Roman"/>
          <w:sz w:val="24"/>
          <w:szCs w:val="24"/>
        </w:rPr>
        <w:t xml:space="preserve"> but since I do derive my education and experience from involvement with computers. I will lean towards an information technology solution. I know this bias will occur but I also believe it will provide a permanent and effective solution. I do have several cost effective methods as well as some extremely expensive techniques.</w:t>
      </w:r>
    </w:p>
    <w:p w:rsidR="00992157" w:rsidRPr="00ED2774" w:rsidRDefault="00E84058" w:rsidP="00E84058">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992157" w:rsidRPr="00F65276" w:rsidRDefault="00992157" w:rsidP="00992157">
      <w:pPr>
        <w:tabs>
          <w:tab w:val="left" w:pos="6150"/>
        </w:tabs>
        <w:rPr>
          <w:rFonts w:ascii="Times New Roman" w:eastAsia="Times New Roman" w:hAnsi="Times New Roman" w:cs="Times New Roman"/>
          <w:b/>
          <w:color w:val="365F91" w:themeColor="accent1" w:themeShade="BF"/>
          <w:sz w:val="24"/>
          <w:szCs w:val="24"/>
        </w:rPr>
      </w:pPr>
      <w:r w:rsidRPr="00F65276">
        <w:rPr>
          <w:rFonts w:ascii="Times New Roman" w:eastAsia="Times New Roman" w:hAnsi="Times New Roman" w:cs="Times New Roman"/>
          <w:b/>
          <w:color w:val="365F91" w:themeColor="accent1" w:themeShade="BF"/>
          <w:sz w:val="28"/>
          <w:szCs w:val="28"/>
        </w:rPr>
        <w:t>Proposed Intervention Strategies</w:t>
      </w:r>
    </w:p>
    <w:p w:rsidR="00992157" w:rsidRPr="00CF58BC" w:rsidRDefault="00992157" w:rsidP="00992157">
      <w:pPr>
        <w:tabs>
          <w:tab w:val="left" w:pos="6150"/>
        </w:tabs>
        <w:rPr>
          <w:rFonts w:ascii="Times New Roman" w:eastAsia="Times New Roman" w:hAnsi="Times New Roman" w:cs="Times New Roman"/>
          <w:sz w:val="24"/>
          <w:szCs w:val="24"/>
        </w:rPr>
      </w:pPr>
      <w:r w:rsidRPr="00CF58BC">
        <w:rPr>
          <w:rFonts w:ascii="Times New Roman" w:eastAsia="Times New Roman" w:hAnsi="Times New Roman" w:cs="Times New Roman"/>
          <w:color w:val="FF0000"/>
          <w:sz w:val="24"/>
          <w:szCs w:val="24"/>
        </w:rPr>
        <w:t>Lowest Priced Strategy</w:t>
      </w:r>
    </w:p>
    <w:p w:rsidR="00992157" w:rsidRDefault="00992157" w:rsidP="00992157">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E2744C">
        <w:rPr>
          <w:rFonts w:ascii="Times New Roman" w:eastAsia="Times New Roman" w:hAnsi="Times New Roman" w:cs="Times New Roman"/>
          <w:sz w:val="24"/>
          <w:szCs w:val="24"/>
        </w:rPr>
        <w:t xml:space="preserve">The most economical strategy would be to list the faculty assessment on Survey Monkey. </w:t>
      </w:r>
      <w:r>
        <w:rPr>
          <w:rFonts w:ascii="Times New Roman" w:eastAsia="Times New Roman" w:hAnsi="Times New Roman" w:cs="Times New Roman"/>
          <w:sz w:val="24"/>
          <w:szCs w:val="24"/>
        </w:rPr>
        <w:t>Survey Monkey is free and easy to create questions. The instructors could be e-mailed the Survey Monkey Link via one group e-mail. The instructor would then rank their performance with adjoining comment boxes back to the lead faculty. The lead faculty could then scrutinize the submissions online. The lead administration could then embed any remarks or comments in an e-mail back to the instructor with the original survey results. This may be the faster and economical modus but it has pitfalls. There is no ability to do statistical analysis from the perspective of the university. The results of the survey reside on Survey Monkey databases.</w:t>
      </w:r>
    </w:p>
    <w:p w:rsidR="00992157" w:rsidRPr="00F65276" w:rsidRDefault="00992157" w:rsidP="00D34FFA">
      <w:pPr>
        <w:ind w:firstLine="72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The long terms effects of this bargain process are no sustainable tracking of results for each faculty member or for the university, in terms of retention of adequate instructors.  This approach is by all means the basest and would cost zero dollars to the university, since Survey Monkey is free and e-mail is already installed on the university’s servers. This strategy though does not prove to be sustainable for the good of the university.  In terms of statistical analysis, the university is unable to collect and evaluate performance, which is based and aligned on the university’s goals set forth to be met for instructors as described above in the Deep C model. </w:t>
      </w:r>
    </w:p>
    <w:p w:rsidR="00992157" w:rsidRPr="00CF58BC" w:rsidRDefault="00992157" w:rsidP="00992157">
      <w:pPr>
        <w:tabs>
          <w:tab w:val="left" w:pos="6150"/>
        </w:tabs>
        <w:rPr>
          <w:rFonts w:ascii="Times New Roman" w:eastAsia="Times New Roman" w:hAnsi="Times New Roman" w:cs="Times New Roman"/>
          <w:color w:val="FF0000"/>
          <w:sz w:val="24"/>
          <w:szCs w:val="24"/>
        </w:rPr>
      </w:pPr>
      <w:r w:rsidRPr="00CF58BC">
        <w:rPr>
          <w:rFonts w:ascii="Times New Roman" w:eastAsia="Times New Roman" w:hAnsi="Times New Roman" w:cs="Times New Roman"/>
          <w:color w:val="FF0000"/>
          <w:sz w:val="24"/>
          <w:szCs w:val="24"/>
        </w:rPr>
        <w:t>Intermediate Priced Strategy</w:t>
      </w:r>
    </w:p>
    <w:p w:rsidR="00992157" w:rsidRDefault="00992157" w:rsidP="00992157">
      <w:pPr>
        <w:tabs>
          <w:tab w:val="left" w:pos="720"/>
        </w:tabs>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r>
      <w:r w:rsidRPr="008313E1">
        <w:rPr>
          <w:rFonts w:ascii="Times New Roman" w:eastAsia="Times New Roman" w:hAnsi="Times New Roman" w:cs="Times New Roman"/>
          <w:sz w:val="24"/>
          <w:szCs w:val="24"/>
        </w:rPr>
        <w:t>The intermediate strategy might be to cloud compute since thi</w:t>
      </w:r>
      <w:r>
        <w:rPr>
          <w:rFonts w:ascii="Times New Roman" w:eastAsia="Times New Roman" w:hAnsi="Times New Roman" w:cs="Times New Roman"/>
          <w:sz w:val="24"/>
          <w:szCs w:val="24"/>
        </w:rPr>
        <w:t>s is non-strategic Information T</w:t>
      </w:r>
      <w:r w:rsidRPr="008313E1">
        <w:rPr>
          <w:rFonts w:ascii="Times New Roman" w:eastAsia="Times New Roman" w:hAnsi="Times New Roman" w:cs="Times New Roman"/>
          <w:sz w:val="24"/>
          <w:szCs w:val="24"/>
        </w:rPr>
        <w:t>echnology</w:t>
      </w:r>
      <w:r>
        <w:rPr>
          <w:rFonts w:ascii="Times New Roman" w:eastAsia="Times New Roman" w:hAnsi="Times New Roman" w:cs="Times New Roman"/>
          <w:sz w:val="24"/>
          <w:szCs w:val="24"/>
        </w:rPr>
        <w:t xml:space="preserve"> procedure;</w:t>
      </w:r>
      <w:r w:rsidRPr="008313E1">
        <w:rPr>
          <w:rFonts w:ascii="Times New Roman" w:eastAsia="Times New Roman" w:hAnsi="Times New Roman" w:cs="Times New Roman"/>
          <w:sz w:val="24"/>
          <w:szCs w:val="24"/>
        </w:rPr>
        <w:t xml:space="preserve"> but</w:t>
      </w:r>
      <w:r>
        <w:rPr>
          <w:rFonts w:ascii="Times New Roman" w:eastAsia="Times New Roman" w:hAnsi="Times New Roman" w:cs="Times New Roman"/>
          <w:sz w:val="24"/>
          <w:szCs w:val="24"/>
        </w:rPr>
        <w:t xml:space="preserve"> it is</w:t>
      </w:r>
      <w:r w:rsidRPr="008313E1">
        <w:rPr>
          <w:rFonts w:ascii="Times New Roman" w:eastAsia="Times New Roman" w:hAnsi="Times New Roman" w:cs="Times New Roman"/>
          <w:sz w:val="24"/>
          <w:szCs w:val="24"/>
        </w:rPr>
        <w:t xml:space="preserve"> very strategic to assessment in each university’s department.</w:t>
      </w:r>
    </w:p>
    <w:p w:rsidR="00992157" w:rsidRPr="008313E1" w:rsidRDefault="00992157" w:rsidP="00992157">
      <w:pPr>
        <w:tabs>
          <w:tab w:val="left" w:pos="720"/>
        </w:tabs>
        <w:rPr>
          <w:rFonts w:ascii="Times New Roman" w:eastAsia="Times New Roman" w:hAnsi="Times New Roman" w:cs="Times New Roman"/>
          <w:sz w:val="24"/>
          <w:szCs w:val="24"/>
        </w:rPr>
      </w:pPr>
    </w:p>
    <w:p w:rsidR="00992157" w:rsidRDefault="00992157" w:rsidP="00992157">
      <w:pPr>
        <w:tabs>
          <w:tab w:val="left" w:pos="6150"/>
        </w:tabs>
        <w:ind w:left="720" w:right="630"/>
        <w:jc w:val="both"/>
        <w:rPr>
          <w:rFonts w:ascii="Times New Roman" w:eastAsia="Times New Roman" w:hAnsi="Times New Roman" w:cs="Times New Roman"/>
          <w:sz w:val="24"/>
          <w:szCs w:val="24"/>
        </w:rPr>
      </w:pPr>
      <w:r w:rsidRPr="008313E1">
        <w:rPr>
          <w:rFonts w:ascii="Times New Roman" w:eastAsia="Times New Roman" w:hAnsi="Times New Roman" w:cs="Times New Roman"/>
          <w:sz w:val="24"/>
          <w:szCs w:val="24"/>
        </w:rPr>
        <w:t>“The cloud is enabling small, medium, and large businesses to outsource non-strategic IT,” says Andi Mann, research director at Enterprise Management Associates, a leading IT consulting firm. “Cloud computing gives businesses the opportunity to make their investments in IT more stra</w:t>
      </w:r>
      <w:r>
        <w:rPr>
          <w:rFonts w:ascii="Times New Roman" w:eastAsia="Times New Roman" w:hAnsi="Times New Roman" w:cs="Times New Roman"/>
          <w:sz w:val="24"/>
          <w:szCs w:val="24"/>
        </w:rPr>
        <w:t xml:space="preserve">tegic and deliver a better </w:t>
      </w:r>
      <w:r w:rsidR="00EC5BE2">
        <w:rPr>
          <w:rFonts w:ascii="Times New Roman" w:eastAsia="Times New Roman" w:hAnsi="Times New Roman" w:cs="Times New Roman"/>
          <w:sz w:val="24"/>
          <w:szCs w:val="24"/>
        </w:rPr>
        <w:t>ROI (</w:t>
      </w:r>
      <w:r>
        <w:rPr>
          <w:rFonts w:ascii="Times New Roman" w:eastAsia="Times New Roman" w:hAnsi="Times New Roman" w:cs="Times New Roman"/>
          <w:sz w:val="24"/>
          <w:szCs w:val="24"/>
        </w:rPr>
        <w:t>return on investment).”</w:t>
      </w:r>
      <w:r w:rsidRPr="008313E1">
        <w:rPr>
          <w:rFonts w:ascii="Times New Roman" w:eastAsia="Times New Roman" w:hAnsi="Times New Roman" w:cs="Times New Roman"/>
          <w:sz w:val="24"/>
          <w:szCs w:val="24"/>
        </w:rPr>
        <w:t xml:space="preserve"> Most companies’ strategies don’t pivot on email or CRM (customer relationship management), for instance, so why not hand off tho</w:t>
      </w:r>
      <w:r>
        <w:rPr>
          <w:rFonts w:ascii="Times New Roman" w:eastAsia="Times New Roman" w:hAnsi="Times New Roman" w:cs="Times New Roman"/>
          <w:sz w:val="24"/>
          <w:szCs w:val="24"/>
        </w:rPr>
        <w:t xml:space="preserve">se tasks to an outside provider. Companies such as </w:t>
      </w:r>
      <w:r w:rsidRPr="008313E1">
        <w:rPr>
          <w:rFonts w:ascii="Times New Roman" w:eastAsia="Times New Roman" w:hAnsi="Times New Roman" w:cs="Times New Roman"/>
          <w:sz w:val="24"/>
          <w:szCs w:val="24"/>
        </w:rPr>
        <w:t>Amazon.com, Google, and IBM have figured out how to run “server farms” that are much larger and more efficient than those within most enterprises, and that gives the specialists a big advantage in cost per unit of computing. Google even designs and manufactures its own stripped-down servers and support gear, which it employs by the hundreds of thousands units per year.</w:t>
      </w:r>
      <w:r>
        <w:rPr>
          <w:rFonts w:ascii="Times New Roman" w:eastAsia="Times New Roman" w:hAnsi="Times New Roman" w:cs="Times New Roman"/>
          <w:sz w:val="24"/>
          <w:szCs w:val="24"/>
        </w:rPr>
        <w:t xml:space="preserve"> </w:t>
      </w:r>
      <w:r w:rsidRPr="008313E1">
        <w:rPr>
          <w:rFonts w:ascii="Times New Roman" w:eastAsia="Times New Roman" w:hAnsi="Times New Roman" w:cs="Times New Roman"/>
          <w:sz w:val="24"/>
          <w:szCs w:val="24"/>
        </w:rPr>
        <w:t>Even software giant SAP is in on SaaS, offering medium-sized businesses an online version of its market-leading ERP</w:t>
      </w:r>
      <w:r>
        <w:rPr>
          <w:rFonts w:ascii="Times New Roman" w:eastAsia="Times New Roman" w:hAnsi="Times New Roman" w:cs="Times New Roman"/>
          <w:sz w:val="24"/>
          <w:szCs w:val="24"/>
        </w:rPr>
        <w:t xml:space="preserve"> (Enterprise Resource Planning)</w:t>
      </w:r>
      <w:r w:rsidRPr="008313E1">
        <w:rPr>
          <w:rFonts w:ascii="Times New Roman" w:eastAsia="Times New Roman" w:hAnsi="Times New Roman" w:cs="Times New Roman"/>
          <w:sz w:val="24"/>
          <w:szCs w:val="24"/>
        </w:rPr>
        <w:t xml:space="preserve"> system.</w:t>
      </w:r>
      <w:r>
        <w:rPr>
          <w:rFonts w:ascii="Times New Roman" w:eastAsia="Times New Roman" w:hAnsi="Times New Roman" w:cs="Times New Roman"/>
          <w:sz w:val="24"/>
          <w:szCs w:val="24"/>
        </w:rPr>
        <w:t xml:space="preserve">” </w:t>
      </w:r>
      <w:r w:rsidR="00EC5BE2">
        <w:rPr>
          <w:rFonts w:ascii="Times New Roman" w:eastAsia="Times New Roman" w:hAnsi="Times New Roman" w:cs="Times New Roman"/>
          <w:sz w:val="24"/>
          <w:szCs w:val="24"/>
        </w:rPr>
        <w:t>(Ganster</w:t>
      </w:r>
      <w:r>
        <w:rPr>
          <w:rFonts w:ascii="Times New Roman" w:eastAsia="Times New Roman" w:hAnsi="Times New Roman" w:cs="Times New Roman"/>
          <w:sz w:val="24"/>
          <w:szCs w:val="24"/>
        </w:rPr>
        <w:t>, 2009)</w:t>
      </w:r>
    </w:p>
    <w:p w:rsidR="00992157" w:rsidRDefault="00992157" w:rsidP="00992157">
      <w:pPr>
        <w:tabs>
          <w:tab w:val="left" w:pos="72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This project could start minutely with just a spreadsheet and then incorporate e-mail and statistical applications into its cloud. This would not require heavy deployment costs since the major configuration is already built and installed on other companies’ servers. Access is easy because it only requires an Internet connection. “Three major risks that make them (businesses)</w:t>
      </w:r>
      <w:r w:rsidRPr="00823349">
        <w:rPr>
          <w:rFonts w:ascii="Times New Roman" w:eastAsia="Times New Roman" w:hAnsi="Times New Roman" w:cs="Times New Roman"/>
          <w:sz w:val="24"/>
          <w:szCs w:val="24"/>
        </w:rPr>
        <w:t xml:space="preserve"> cautious about moving most or all of their IT operations into the cloud: reliability, security, and compliance.</w:t>
      </w:r>
      <w:r>
        <w:rPr>
          <w:rFonts w:ascii="Times New Roman" w:eastAsia="Times New Roman" w:hAnsi="Times New Roman" w:cs="Times New Roman"/>
          <w:sz w:val="24"/>
          <w:szCs w:val="24"/>
        </w:rPr>
        <w:t>” (Ganster, 2009)</w:t>
      </w:r>
    </w:p>
    <w:p w:rsidR="00992157" w:rsidRDefault="00992157" w:rsidP="00992157">
      <w:pPr>
        <w:tabs>
          <w:tab w:val="left" w:pos="72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1C7A13">
        <w:rPr>
          <w:rFonts w:ascii="Times New Roman" w:eastAsia="Times New Roman" w:hAnsi="Times New Roman" w:cs="Times New Roman"/>
          <w:sz w:val="24"/>
          <w:szCs w:val="24"/>
        </w:rPr>
        <w:t xml:space="preserve">Total cost: $240 for EC2’s </w:t>
      </w:r>
      <w:r>
        <w:rPr>
          <w:rFonts w:ascii="Times New Roman" w:eastAsia="Times New Roman" w:hAnsi="Times New Roman" w:cs="Times New Roman"/>
          <w:sz w:val="24"/>
          <w:szCs w:val="24"/>
        </w:rPr>
        <w:t xml:space="preserve">SAP </w:t>
      </w:r>
      <w:r w:rsidRPr="001C7A13">
        <w:rPr>
          <w:rFonts w:ascii="Times New Roman" w:eastAsia="Times New Roman" w:hAnsi="Times New Roman" w:cs="Times New Roman"/>
          <w:sz w:val="24"/>
          <w:szCs w:val="24"/>
        </w:rPr>
        <w:t>server time</w:t>
      </w:r>
      <w:r>
        <w:rPr>
          <w:rFonts w:ascii="Times New Roman" w:eastAsia="Times New Roman" w:hAnsi="Times New Roman" w:cs="Times New Roman"/>
          <w:sz w:val="24"/>
          <w:szCs w:val="24"/>
        </w:rPr>
        <w:t xml:space="preserve"> per month</w:t>
      </w:r>
      <w:r w:rsidRPr="001C7A13">
        <w:rPr>
          <w:rFonts w:ascii="Times New Roman" w:eastAsia="Times New Roman" w:hAnsi="Times New Roman" w:cs="Times New Roman"/>
          <w:sz w:val="24"/>
          <w:szCs w:val="24"/>
        </w:rPr>
        <w:t>, plus a similarly small amount for having Amazon’s storage service, called S3, store the initial scans and finished results.</w:t>
      </w:r>
      <w:r>
        <w:rPr>
          <w:rFonts w:ascii="Times New Roman" w:eastAsia="Times New Roman" w:hAnsi="Times New Roman" w:cs="Times New Roman"/>
          <w:sz w:val="24"/>
          <w:szCs w:val="24"/>
        </w:rPr>
        <w:t>” (Ganster, 2009)</w:t>
      </w:r>
    </w:p>
    <w:p w:rsidR="00992157" w:rsidRDefault="00992157" w:rsidP="00992157">
      <w:pPr>
        <w:tabs>
          <w:tab w:val="left" w:pos="72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This cost is small in comparison to one interviewee from the lead faculty, from the</w:t>
      </w:r>
      <w:r w:rsidRPr="00F626CF">
        <w:rPr>
          <w:rFonts w:ascii="Times New Roman" w:hAnsi="Times New Roman" w:cs="Times New Roman"/>
          <w:sz w:val="24"/>
          <w:szCs w:val="24"/>
        </w:rPr>
        <w:t xml:space="preserve"> Center for Undergraduate Studies</w:t>
      </w:r>
      <w:r>
        <w:t xml:space="preserve"> is,</w:t>
      </w:r>
      <w:r>
        <w:rPr>
          <w:rFonts w:ascii="Times New Roman" w:eastAsia="Times New Roman" w:hAnsi="Times New Roman" w:cs="Times New Roman"/>
          <w:sz w:val="24"/>
          <w:szCs w:val="24"/>
        </w:rPr>
        <w:t xml:space="preserve"> who stated that about 450 lead faculty members exist in the university and average time can vary depending upon if the assessment is one class or two.  Direct Observations observations of faculty would be approximately 1 to 2 hours with total observations on each faculty taking 15 to 20 hours per term. Faculty Observations entail probably 20 hours/term, per the Program Director for General Education, which requires coordination from adjunct and full time faculty to get the assessments completed. This does not include work on Faculty Metrics or reporting for Key Performance Indicators or Instructional Quality Reports, which might entail another 20-30 hours per six-week term. Annual analysis of the assessment data is also included in the Learning Outcomes Report and is not tabulated here.</w:t>
      </w:r>
    </w:p>
    <w:p w:rsidR="00992157" w:rsidRDefault="00992157" w:rsidP="00992157">
      <w:pPr>
        <w:tabs>
          <w:tab w:val="left" w:pos="72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t>For tabulation of direct observations and total faulty observations, we can estimate 50 dollars an hour or on the low end of 16 * 50 or 800 dollars per observer or at the high end of 1100 dollars.</w:t>
      </w:r>
    </w:p>
    <w:p w:rsidR="00992157" w:rsidRPr="00B77A29" w:rsidRDefault="00992157" w:rsidP="00992157">
      <w:pPr>
        <w:tabs>
          <w:tab w:val="left" w:pos="720"/>
          <w:tab w:val="left" w:pos="6150"/>
        </w:tabs>
        <w:rPr>
          <w:rFonts w:ascii="Times New Roman" w:eastAsia="Times New Roman" w:hAnsi="Times New Roman" w:cs="Times New Roman"/>
          <w:sz w:val="24"/>
          <w:szCs w:val="24"/>
        </w:rPr>
      </w:pPr>
    </w:p>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16"/>
        <w:gridCol w:w="3659"/>
      </w:tblGrid>
      <w:tr w:rsidR="00992157" w:rsidTr="003A352E">
        <w:trPr>
          <w:trHeight w:val="382"/>
        </w:trPr>
        <w:tc>
          <w:tcPr>
            <w:tcW w:w="0" w:type="auto"/>
            <w:shd w:val="clear" w:color="auto" w:fill="95B3D7" w:themeFill="accent1" w:themeFillTint="99"/>
          </w:tcPr>
          <w:p w:rsidR="00992157" w:rsidRDefault="00992157" w:rsidP="003A352E">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Low End </w:t>
            </w:r>
          </w:p>
        </w:tc>
        <w:tc>
          <w:tcPr>
            <w:tcW w:w="0" w:type="auto"/>
            <w:tcBorders>
              <w:bottom w:val="single" w:sz="4" w:space="0" w:color="auto"/>
            </w:tcBorders>
            <w:shd w:val="clear" w:color="auto" w:fill="95B3D7" w:themeFill="accent1" w:themeFillTint="99"/>
          </w:tcPr>
          <w:p w:rsidR="00992157" w:rsidRDefault="00992157" w:rsidP="003A352E">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High End </w:t>
            </w:r>
          </w:p>
        </w:tc>
      </w:tr>
      <w:tr w:rsidR="00992157" w:rsidTr="003A352E">
        <w:trPr>
          <w:trHeight w:val="1050"/>
        </w:trPr>
        <w:tc>
          <w:tcPr>
            <w:tcW w:w="0" w:type="auto"/>
            <w:tcBorders>
              <w:left w:val="thinThickThinSmallGap" w:sz="24" w:space="0" w:color="DBE5F1" w:themeColor="accent1" w:themeTint="33"/>
            </w:tcBorders>
            <w:shd w:val="clear" w:color="auto" w:fill="DBE5F1" w:themeFill="accent1" w:themeFillTint="33"/>
          </w:tcPr>
          <w:p w:rsidR="00992157" w:rsidRDefault="00992157" w:rsidP="003A352E">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Assessment Hours            </w:t>
            </w:r>
          </w:p>
          <w:p w:rsidR="00992157" w:rsidRDefault="00992157" w:rsidP="003A352E">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 +1 = 16      </w:t>
            </w:r>
            <w:r>
              <w:rPr>
                <w:rFonts w:ascii="Times New Roman" w:eastAsia="Times New Roman" w:hAnsi="Times New Roman" w:cs="Times New Roman"/>
                <w:sz w:val="24"/>
                <w:szCs w:val="24"/>
              </w:rPr>
              <w:tab/>
            </w:r>
          </w:p>
        </w:tc>
        <w:tc>
          <w:tcPr>
            <w:tcW w:w="0" w:type="auto"/>
            <w:tcBorders>
              <w:right w:val="thinThickThinSmallGap" w:sz="24" w:space="0" w:color="DBE5F1" w:themeColor="accent1" w:themeTint="33"/>
            </w:tcBorders>
            <w:shd w:val="clear" w:color="auto" w:fill="DBE5F1" w:themeFill="accent1" w:themeFillTint="33"/>
          </w:tcPr>
          <w:p w:rsidR="00992157" w:rsidRDefault="00992157" w:rsidP="003A352E">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Assessment Hours</w:t>
            </w:r>
          </w:p>
          <w:p w:rsidR="00992157" w:rsidRDefault="00992157" w:rsidP="003A352E">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2 + 20 = 22</w:t>
            </w:r>
          </w:p>
        </w:tc>
      </w:tr>
      <w:tr w:rsidR="00992157" w:rsidTr="003A352E">
        <w:trPr>
          <w:trHeight w:val="780"/>
        </w:trPr>
        <w:tc>
          <w:tcPr>
            <w:tcW w:w="0" w:type="auto"/>
            <w:tcBorders>
              <w:left w:val="thinThickThinSmallGap" w:sz="24" w:space="0" w:color="DBE5F1" w:themeColor="accent1" w:themeTint="33"/>
            </w:tcBorders>
            <w:shd w:val="clear" w:color="auto" w:fill="DBE5F1" w:themeFill="accent1" w:themeFillTint="33"/>
          </w:tcPr>
          <w:p w:rsidR="00992157" w:rsidRDefault="00992157" w:rsidP="003A352E">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Total Cost                          </w:t>
            </w:r>
            <w:r>
              <w:rPr>
                <w:rFonts w:ascii="Times New Roman" w:eastAsia="Times New Roman" w:hAnsi="Times New Roman" w:cs="Times New Roman"/>
                <w:sz w:val="24"/>
                <w:szCs w:val="24"/>
              </w:rPr>
              <w:tab/>
              <w:t xml:space="preserve">  </w:t>
            </w:r>
          </w:p>
          <w:p w:rsidR="00992157" w:rsidRDefault="00992157" w:rsidP="003A352E">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16 *50 = 800</w:t>
            </w:r>
          </w:p>
        </w:tc>
        <w:tc>
          <w:tcPr>
            <w:tcW w:w="0" w:type="auto"/>
            <w:tcBorders>
              <w:right w:val="thinThickThinSmallGap" w:sz="24" w:space="0" w:color="DBE5F1" w:themeColor="accent1" w:themeTint="33"/>
            </w:tcBorders>
            <w:shd w:val="clear" w:color="auto" w:fill="DBE5F1" w:themeFill="accent1" w:themeFillTint="33"/>
          </w:tcPr>
          <w:p w:rsidR="00992157" w:rsidRDefault="00992157" w:rsidP="003A352E">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Total Cost</w:t>
            </w:r>
          </w:p>
          <w:p w:rsidR="00992157" w:rsidRDefault="00992157" w:rsidP="003A352E">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22 * 50 = 1100</w:t>
            </w:r>
          </w:p>
          <w:p w:rsidR="00992157" w:rsidRDefault="00992157" w:rsidP="003A352E">
            <w:pPr>
              <w:tabs>
                <w:tab w:val="left" w:pos="720"/>
                <w:tab w:val="left" w:pos="3600"/>
                <w:tab w:val="left" w:pos="6150"/>
              </w:tabs>
              <w:rPr>
                <w:rFonts w:ascii="Times New Roman" w:eastAsia="Times New Roman" w:hAnsi="Times New Roman" w:cs="Times New Roman"/>
                <w:sz w:val="24"/>
                <w:szCs w:val="24"/>
              </w:rPr>
            </w:pPr>
          </w:p>
        </w:tc>
      </w:tr>
      <w:tr w:rsidR="00992157" w:rsidTr="003A352E">
        <w:trPr>
          <w:trHeight w:val="780"/>
        </w:trPr>
        <w:tc>
          <w:tcPr>
            <w:tcW w:w="0" w:type="auto"/>
            <w:tcBorders>
              <w:left w:val="thinThickThinSmallGap" w:sz="24" w:space="0" w:color="DBE5F1" w:themeColor="accent1" w:themeTint="33"/>
            </w:tcBorders>
            <w:shd w:val="clear" w:color="auto" w:fill="DBE5F1" w:themeFill="accent1" w:themeFillTint="33"/>
          </w:tcPr>
          <w:p w:rsidR="00992157" w:rsidRDefault="00992157" w:rsidP="003A352E">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Lead Faculty Cost per 6 week  </w:t>
            </w:r>
          </w:p>
          <w:p w:rsidR="00992157" w:rsidRDefault="00992157" w:rsidP="003A352E">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450 * 800 = 360,000  </w:t>
            </w:r>
          </w:p>
        </w:tc>
        <w:tc>
          <w:tcPr>
            <w:tcW w:w="0" w:type="auto"/>
            <w:tcBorders>
              <w:right w:val="thinThickThinSmallGap" w:sz="24" w:space="0" w:color="DBE5F1" w:themeColor="accent1" w:themeTint="33"/>
            </w:tcBorders>
            <w:shd w:val="clear" w:color="auto" w:fill="DBE5F1" w:themeFill="accent1" w:themeFillTint="33"/>
          </w:tcPr>
          <w:p w:rsidR="00992157" w:rsidRDefault="00992157" w:rsidP="003A352E">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Lead Faculty Cost Per 6 week</w:t>
            </w:r>
          </w:p>
          <w:p w:rsidR="00992157" w:rsidRDefault="00992157" w:rsidP="003A352E">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450 * 1100 = 495,000</w:t>
            </w:r>
          </w:p>
          <w:p w:rsidR="00992157" w:rsidRDefault="00992157" w:rsidP="003A352E">
            <w:pPr>
              <w:tabs>
                <w:tab w:val="left" w:pos="720"/>
                <w:tab w:val="left" w:pos="3600"/>
                <w:tab w:val="left" w:pos="6150"/>
              </w:tabs>
              <w:rPr>
                <w:rFonts w:ascii="Times New Roman" w:eastAsia="Times New Roman" w:hAnsi="Times New Roman" w:cs="Times New Roman"/>
                <w:sz w:val="24"/>
                <w:szCs w:val="24"/>
              </w:rPr>
            </w:pPr>
          </w:p>
        </w:tc>
      </w:tr>
      <w:tr w:rsidR="00992157" w:rsidTr="003A352E">
        <w:trPr>
          <w:trHeight w:val="585"/>
        </w:trPr>
        <w:tc>
          <w:tcPr>
            <w:tcW w:w="0" w:type="auto"/>
            <w:tcBorders>
              <w:left w:val="thinThickThinSmallGap" w:sz="24" w:space="0" w:color="DBE5F1" w:themeColor="accent1" w:themeTint="33"/>
              <w:bottom w:val="thinThickThinSmallGap" w:sz="24" w:space="0" w:color="DBE5F1" w:themeColor="accent1" w:themeTint="33"/>
            </w:tcBorders>
            <w:shd w:val="clear" w:color="auto" w:fill="DBE5F1" w:themeFill="accent1" w:themeFillTint="33"/>
          </w:tcPr>
          <w:p w:rsidR="00992157" w:rsidRDefault="00992157" w:rsidP="003A352E">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Lead Faculty Cost per Year</w:t>
            </w:r>
          </w:p>
          <w:p w:rsidR="00992157" w:rsidRDefault="00992157" w:rsidP="003A352E">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48 sessions * 360,000= 17,280,000     </w:t>
            </w:r>
          </w:p>
        </w:tc>
        <w:tc>
          <w:tcPr>
            <w:tcW w:w="0" w:type="auto"/>
            <w:tcBorders>
              <w:bottom w:val="thinThickThinSmallGap" w:sz="24" w:space="0" w:color="DBE5F1" w:themeColor="accent1" w:themeTint="33"/>
              <w:right w:val="thinThickThinSmallGap" w:sz="24" w:space="0" w:color="DBE5F1" w:themeColor="accent1" w:themeTint="33"/>
            </w:tcBorders>
            <w:shd w:val="clear" w:color="auto" w:fill="DBE5F1" w:themeFill="accent1" w:themeFillTint="33"/>
          </w:tcPr>
          <w:p w:rsidR="00992157" w:rsidRDefault="00992157" w:rsidP="003A352E">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Lead Faculty Cost per Year</w:t>
            </w:r>
          </w:p>
          <w:p w:rsidR="00992157" w:rsidRDefault="00992157" w:rsidP="003A352E">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48 sessions * 495,000 = 23,760,000  </w:t>
            </w:r>
          </w:p>
        </w:tc>
      </w:tr>
    </w:tbl>
    <w:p w:rsidR="00992157" w:rsidRDefault="00992157" w:rsidP="00992157">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br w:type="textWrapping" w:clear="all"/>
        <w:t xml:space="preserve"> </w:t>
      </w:r>
    </w:p>
    <w:p w:rsidR="00992157" w:rsidRPr="00CD6601" w:rsidRDefault="00992157" w:rsidP="00992157">
      <w:pPr>
        <w:tabs>
          <w:tab w:val="left" w:pos="6150"/>
        </w:tabs>
        <w:rPr>
          <w:rFonts w:ascii="Times New Roman" w:eastAsia="Times New Roman" w:hAnsi="Times New Roman" w:cs="Times New Roman"/>
          <w:i/>
          <w:sz w:val="24"/>
          <w:szCs w:val="24"/>
        </w:rPr>
      </w:pPr>
      <w:r w:rsidRPr="00CD6601">
        <w:rPr>
          <w:rFonts w:ascii="Times New Roman" w:eastAsia="Times New Roman" w:hAnsi="Times New Roman" w:cs="Times New Roman"/>
          <w:i/>
          <w:sz w:val="24"/>
          <w:szCs w:val="24"/>
        </w:rPr>
        <w:t>The average cost of the server is $240 + $240 for Amazon storage of a cost of $480 per month or $5760 per year.  The costs savings in time, if cloud computing is implemented and cuts response time in half, would be $17,280,000/2 -$5760 or $8,634,</w:t>
      </w:r>
      <w:r>
        <w:rPr>
          <w:rFonts w:ascii="Times New Roman" w:eastAsia="Times New Roman" w:hAnsi="Times New Roman" w:cs="Times New Roman"/>
          <w:i/>
          <w:sz w:val="24"/>
          <w:szCs w:val="24"/>
        </w:rPr>
        <w:t>240 at the low end.</w:t>
      </w:r>
    </w:p>
    <w:p w:rsidR="00992157" w:rsidRPr="00CF58BC" w:rsidRDefault="00992157" w:rsidP="00992157">
      <w:pPr>
        <w:tabs>
          <w:tab w:val="left" w:pos="6150"/>
        </w:tabs>
        <w:rPr>
          <w:rFonts w:ascii="Times New Roman" w:eastAsia="Times New Roman" w:hAnsi="Times New Roman" w:cs="Times New Roman"/>
          <w:sz w:val="24"/>
          <w:szCs w:val="24"/>
        </w:rPr>
      </w:pPr>
      <w:r w:rsidRPr="00CF58BC">
        <w:rPr>
          <w:rFonts w:ascii="Times New Roman" w:eastAsia="Times New Roman" w:hAnsi="Times New Roman" w:cs="Times New Roman"/>
          <w:color w:val="FF0000"/>
          <w:sz w:val="24"/>
          <w:szCs w:val="24"/>
        </w:rPr>
        <w:t>Excessive Priced Strategy</w:t>
      </w:r>
    </w:p>
    <w:p w:rsidR="00992157" w:rsidRDefault="00992157" w:rsidP="00992157">
      <w:pPr>
        <w:tabs>
          <w:tab w:val="left" w:pos="72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This strategy would be to incorporate an editable Excel worksheet or table online as a web page using Web 2.0.  An editable table would suffice to collect data and the lead faculty member would then be able to edit and return any assessments in a matter of minutes. This online version would be readily available to the instructor upon feedback. If the university housed their own server space, the cost would, per hour, would have several factors:</w:t>
      </w:r>
    </w:p>
    <w:p w:rsidR="00992157" w:rsidRDefault="00992157" w:rsidP="00992157">
      <w:pPr>
        <w:tabs>
          <w:tab w:val="left" w:pos="720"/>
        </w:tabs>
        <w:rPr>
          <w:rFonts w:ascii="Times New Roman" w:eastAsia="Times New Roman" w:hAnsi="Times New Roman" w:cs="Times New Roman"/>
          <w:sz w:val="24"/>
          <w:szCs w:val="24"/>
        </w:rPr>
      </w:pPr>
    </w:p>
    <w:p w:rsidR="00992157" w:rsidRPr="00E4163B" w:rsidRDefault="00992157" w:rsidP="00992157">
      <w:pPr>
        <w:numPr>
          <w:ilvl w:val="0"/>
          <w:numId w:val="7"/>
        </w:numPr>
        <w:autoSpaceDE w:val="0"/>
        <w:autoSpaceDN w:val="0"/>
        <w:adjustRightInd w:val="0"/>
        <w:spacing w:after="0" w:line="240" w:lineRule="auto"/>
        <w:ind w:left="960" w:hanging="960"/>
        <w:rPr>
          <w:rFonts w:ascii="Times New Roman" w:hAnsi="Times New Roman" w:cs="Times New Roman"/>
          <w:color w:val="000000"/>
          <w:sz w:val="24"/>
          <w:szCs w:val="24"/>
        </w:rPr>
      </w:pPr>
      <w:r w:rsidRPr="00E4163B">
        <w:rPr>
          <w:rFonts w:ascii="Times New Roman" w:hAnsi="Times New Roman" w:cs="Times New Roman"/>
          <w:color w:val="000000"/>
          <w:sz w:val="24"/>
          <w:szCs w:val="24"/>
        </w:rPr>
        <w:t>Configuration of service facility</w:t>
      </w:r>
    </w:p>
    <w:p w:rsidR="00992157" w:rsidRPr="000D0DF1" w:rsidRDefault="00992157" w:rsidP="00992157">
      <w:pPr>
        <w:pStyle w:val="ListParagraph"/>
        <w:numPr>
          <w:ilvl w:val="1"/>
          <w:numId w:val="7"/>
        </w:numPr>
        <w:autoSpaceDE w:val="0"/>
        <w:autoSpaceDN w:val="0"/>
        <w:adjustRightInd w:val="0"/>
        <w:rPr>
          <w:rFonts w:ascii="Times New Roman" w:hAnsi="Times New Roman" w:cs="Times New Roman"/>
          <w:color w:val="000000"/>
          <w:sz w:val="24"/>
          <w:szCs w:val="24"/>
        </w:rPr>
      </w:pPr>
      <w:r w:rsidRPr="000D0DF1">
        <w:rPr>
          <w:rFonts w:ascii="Times New Roman" w:hAnsi="Times New Roman" w:cs="Times New Roman"/>
          <w:color w:val="000000"/>
          <w:sz w:val="24"/>
          <w:szCs w:val="24"/>
        </w:rPr>
        <w:t>Number of servers (or channels)</w:t>
      </w:r>
    </w:p>
    <w:p w:rsidR="00992157" w:rsidRPr="000D0DF1" w:rsidRDefault="00992157" w:rsidP="00992157">
      <w:pPr>
        <w:pStyle w:val="ListParagraph"/>
        <w:numPr>
          <w:ilvl w:val="1"/>
          <w:numId w:val="7"/>
        </w:numPr>
        <w:autoSpaceDE w:val="0"/>
        <w:autoSpaceDN w:val="0"/>
        <w:adjustRightInd w:val="0"/>
        <w:rPr>
          <w:rFonts w:ascii="Times New Roman" w:hAnsi="Times New Roman" w:cs="Times New Roman"/>
          <w:color w:val="000000"/>
          <w:sz w:val="24"/>
          <w:szCs w:val="24"/>
        </w:rPr>
      </w:pPr>
      <w:r w:rsidRPr="000D0DF1">
        <w:rPr>
          <w:rFonts w:ascii="Times New Roman" w:hAnsi="Times New Roman" w:cs="Times New Roman"/>
          <w:color w:val="000000"/>
          <w:sz w:val="24"/>
          <w:szCs w:val="24"/>
        </w:rPr>
        <w:t>Number of phases (or service stops)</w:t>
      </w:r>
    </w:p>
    <w:p w:rsidR="00992157" w:rsidRPr="00E4163B" w:rsidRDefault="00992157" w:rsidP="00992157">
      <w:pPr>
        <w:numPr>
          <w:ilvl w:val="0"/>
          <w:numId w:val="6"/>
        </w:numPr>
        <w:autoSpaceDE w:val="0"/>
        <w:autoSpaceDN w:val="0"/>
        <w:adjustRightInd w:val="0"/>
        <w:spacing w:after="0" w:line="240" w:lineRule="auto"/>
        <w:ind w:left="960" w:hanging="960"/>
        <w:rPr>
          <w:rFonts w:ascii="Times New Roman" w:hAnsi="Times New Roman" w:cs="Times New Roman"/>
          <w:color w:val="000000"/>
          <w:sz w:val="24"/>
          <w:szCs w:val="24"/>
        </w:rPr>
      </w:pPr>
      <w:r w:rsidRPr="00E4163B">
        <w:rPr>
          <w:rFonts w:ascii="Times New Roman" w:hAnsi="Times New Roman" w:cs="Times New Roman"/>
          <w:color w:val="000000"/>
          <w:sz w:val="24"/>
          <w:szCs w:val="24"/>
        </w:rPr>
        <w:lastRenderedPageBreak/>
        <w:t xml:space="preserve">Service distribution </w:t>
      </w:r>
    </w:p>
    <w:p w:rsidR="00992157" w:rsidRPr="00E4163B" w:rsidRDefault="00992157" w:rsidP="00992157">
      <w:pPr>
        <w:numPr>
          <w:ilvl w:val="0"/>
          <w:numId w:val="8"/>
        </w:numPr>
        <w:autoSpaceDE w:val="0"/>
        <w:autoSpaceDN w:val="0"/>
        <w:adjustRightInd w:val="0"/>
        <w:spacing w:after="0" w:line="240" w:lineRule="auto"/>
        <w:rPr>
          <w:rFonts w:ascii="Times New Roman" w:hAnsi="Times New Roman" w:cs="Times New Roman"/>
          <w:color w:val="000000"/>
          <w:sz w:val="24"/>
          <w:szCs w:val="24"/>
        </w:rPr>
      </w:pPr>
      <w:r w:rsidRPr="00E4163B">
        <w:rPr>
          <w:rFonts w:ascii="Times New Roman" w:hAnsi="Times New Roman" w:cs="Times New Roman"/>
          <w:color w:val="000000"/>
          <w:sz w:val="24"/>
          <w:szCs w:val="24"/>
        </w:rPr>
        <w:t>The time it takes to serve 1 arrival</w:t>
      </w:r>
    </w:p>
    <w:p w:rsidR="00992157" w:rsidRPr="00E4163B" w:rsidRDefault="00992157" w:rsidP="00992157">
      <w:pPr>
        <w:numPr>
          <w:ilvl w:val="0"/>
          <w:numId w:val="8"/>
        </w:numPr>
        <w:autoSpaceDE w:val="0"/>
        <w:autoSpaceDN w:val="0"/>
        <w:adjustRightInd w:val="0"/>
        <w:spacing w:after="0" w:line="240" w:lineRule="auto"/>
        <w:rPr>
          <w:rFonts w:ascii="Times New Roman" w:hAnsi="Times New Roman" w:cs="Times New Roman"/>
          <w:color w:val="000000"/>
          <w:sz w:val="24"/>
          <w:szCs w:val="24"/>
        </w:rPr>
      </w:pPr>
      <w:r w:rsidRPr="00E4163B">
        <w:rPr>
          <w:rFonts w:ascii="Times New Roman" w:hAnsi="Times New Roman" w:cs="Times New Roman"/>
          <w:color w:val="000000"/>
          <w:sz w:val="24"/>
          <w:szCs w:val="24"/>
        </w:rPr>
        <w:t>Can be fixed or random</w:t>
      </w:r>
    </w:p>
    <w:p w:rsidR="00992157" w:rsidRDefault="00992157" w:rsidP="00992157">
      <w:pPr>
        <w:numPr>
          <w:ilvl w:val="0"/>
          <w:numId w:val="8"/>
        </w:numPr>
        <w:autoSpaceDE w:val="0"/>
        <w:autoSpaceDN w:val="0"/>
        <w:adjustRightInd w:val="0"/>
        <w:spacing w:after="0" w:line="240" w:lineRule="auto"/>
        <w:rPr>
          <w:rFonts w:ascii="Times New Roman" w:hAnsi="Times New Roman" w:cs="Times New Roman"/>
          <w:color w:val="000000"/>
          <w:sz w:val="24"/>
          <w:szCs w:val="24"/>
        </w:rPr>
      </w:pPr>
      <w:r w:rsidRPr="00E4163B">
        <w:rPr>
          <w:rFonts w:ascii="Times New Roman" w:hAnsi="Times New Roman" w:cs="Times New Roman"/>
          <w:color w:val="000000"/>
          <w:sz w:val="24"/>
          <w:szCs w:val="24"/>
        </w:rPr>
        <w:t>Exponential distribution is often used</w:t>
      </w:r>
    </w:p>
    <w:p w:rsidR="00992157" w:rsidRPr="00F179E0" w:rsidRDefault="00992157" w:rsidP="00992157">
      <w:pPr>
        <w:autoSpaceDE w:val="0"/>
        <w:autoSpaceDN w:val="0"/>
        <w:adjustRightInd w:val="0"/>
        <w:rPr>
          <w:rFonts w:ascii="Times New Roman" w:hAnsi="Times New Roman" w:cs="Times New Roman"/>
          <w:color w:val="000000"/>
          <w:sz w:val="24"/>
          <w:szCs w:val="24"/>
        </w:rPr>
      </w:pPr>
    </w:p>
    <w:p w:rsidR="00992157" w:rsidRPr="00F179E0" w:rsidRDefault="00992157" w:rsidP="00992157">
      <w:pPr>
        <w:autoSpaceDE w:val="0"/>
        <w:autoSpaceDN w:val="0"/>
        <w:adjustRightInd w:val="0"/>
        <w:ind w:firstLine="720"/>
        <w:rPr>
          <w:rFonts w:ascii="Times New Roman" w:hAnsi="Times New Roman" w:cs="Times New Roman"/>
          <w:color w:val="000000"/>
          <w:sz w:val="24"/>
          <w:szCs w:val="24"/>
          <w:u w:val="single"/>
        </w:rPr>
      </w:pPr>
      <w:r w:rsidRPr="00F179E0">
        <w:rPr>
          <w:rFonts w:ascii="Times New Roman" w:hAnsi="Times New Roman" w:cs="Times New Roman"/>
          <w:color w:val="000000"/>
          <w:sz w:val="24"/>
          <w:szCs w:val="24"/>
          <w:u w:val="single"/>
        </w:rPr>
        <w:t>Exponential Distribution</w:t>
      </w:r>
    </w:p>
    <w:p w:rsidR="00992157" w:rsidRPr="000D0DF1" w:rsidRDefault="00992157" w:rsidP="00992157">
      <w:pPr>
        <w:tabs>
          <w:tab w:val="left" w:pos="720"/>
        </w:tabs>
        <w:autoSpaceDE w:val="0"/>
        <w:autoSpaceDN w:val="0"/>
        <w:adjustRightInd w:val="0"/>
        <w:ind w:left="360"/>
        <w:rPr>
          <w:rFonts w:ascii="Times New Roman" w:hAnsi="Times New Roman" w:cs="Times New Roman"/>
          <w:color w:val="000000"/>
          <w:sz w:val="24"/>
          <w:szCs w:val="24"/>
          <w:lang w:val="el-GR"/>
        </w:rPr>
      </w:pPr>
      <w:r>
        <w:rPr>
          <w:rFonts w:ascii="Times New Roman" w:hAnsi="Times New Roman" w:cs="Times New Roman"/>
          <w:color w:val="000000"/>
          <w:sz w:val="24"/>
          <w:szCs w:val="24"/>
        </w:rPr>
        <w:tab/>
      </w:r>
      <w:r w:rsidRPr="000D0DF1">
        <w:rPr>
          <w:rFonts w:ascii="Times New Roman" w:hAnsi="Times New Roman" w:cs="Times New Roman"/>
          <w:color w:val="000000"/>
          <w:sz w:val="24"/>
          <w:szCs w:val="24"/>
          <w:lang w:val="el-GR"/>
        </w:rPr>
        <w:t>μ</w:t>
      </w:r>
      <w:r w:rsidRPr="000D0DF1">
        <w:rPr>
          <w:rFonts w:ascii="Times New Roman" w:hAnsi="Times New Roman" w:cs="Times New Roman"/>
          <w:color w:val="000000"/>
          <w:sz w:val="24"/>
          <w:szCs w:val="24"/>
        </w:rPr>
        <w:t xml:space="preserve"> = average service time</w:t>
      </w:r>
    </w:p>
    <w:p w:rsidR="00992157" w:rsidRPr="000D0DF1" w:rsidRDefault="00992157" w:rsidP="00992157">
      <w:pPr>
        <w:autoSpaceDE w:val="0"/>
        <w:autoSpaceDN w:val="0"/>
        <w:adjustRightInd w:val="0"/>
        <w:ind w:firstLine="720"/>
        <w:rPr>
          <w:rFonts w:ascii="Times New Roman" w:hAnsi="Times New Roman" w:cs="Times New Roman"/>
          <w:color w:val="000000"/>
          <w:sz w:val="24"/>
          <w:szCs w:val="24"/>
        </w:rPr>
      </w:pPr>
      <w:r w:rsidRPr="000D0DF1">
        <w:rPr>
          <w:rFonts w:ascii="Times New Roman" w:hAnsi="Times New Roman" w:cs="Times New Roman"/>
          <w:color w:val="000000"/>
          <w:sz w:val="24"/>
          <w:szCs w:val="24"/>
        </w:rPr>
        <w:t xml:space="preserve"> t = the length of service time (t </w:t>
      </w:r>
      <w:r w:rsidRPr="000D0DF1">
        <w:rPr>
          <w:rFonts w:ascii="Times New Roman" w:hAnsi="Times New Roman" w:cs="Times New Roman"/>
          <w:color w:val="000000"/>
          <w:sz w:val="24"/>
          <w:szCs w:val="24"/>
          <w:u w:val="single"/>
        </w:rPr>
        <w:t>&gt;</w:t>
      </w:r>
      <w:r w:rsidRPr="000D0DF1">
        <w:rPr>
          <w:rFonts w:ascii="Times New Roman" w:hAnsi="Times New Roman" w:cs="Times New Roman"/>
          <w:color w:val="000000"/>
          <w:sz w:val="24"/>
          <w:szCs w:val="24"/>
        </w:rPr>
        <w:t xml:space="preserve"> 0)</w:t>
      </w:r>
    </w:p>
    <w:p w:rsidR="00992157" w:rsidRPr="000D0DF1" w:rsidRDefault="00992157" w:rsidP="00992157">
      <w:pPr>
        <w:autoSpaceDE w:val="0"/>
        <w:autoSpaceDN w:val="0"/>
        <w:adjustRightInd w:val="0"/>
        <w:ind w:left="360" w:firstLine="360"/>
        <w:rPr>
          <w:rFonts w:ascii="Times New Roman" w:hAnsi="Times New Roman" w:cs="Times New Roman"/>
          <w:color w:val="000000"/>
          <w:sz w:val="24"/>
          <w:szCs w:val="24"/>
        </w:rPr>
      </w:pPr>
      <w:r w:rsidRPr="000D0DF1">
        <w:rPr>
          <w:rFonts w:ascii="Times New Roman" w:hAnsi="Times New Roman" w:cs="Times New Roman"/>
          <w:color w:val="000000"/>
          <w:sz w:val="24"/>
          <w:szCs w:val="24"/>
        </w:rPr>
        <w:t>P(t) = probabil</w:t>
      </w:r>
      <w:r>
        <w:rPr>
          <w:rFonts w:ascii="Times New Roman" w:hAnsi="Times New Roman" w:cs="Times New Roman"/>
          <w:color w:val="000000"/>
          <w:sz w:val="24"/>
          <w:szCs w:val="24"/>
        </w:rPr>
        <w:t xml:space="preserve">ity that service time will be </w:t>
      </w:r>
      <w:r w:rsidRPr="000D0DF1">
        <w:rPr>
          <w:rFonts w:ascii="Times New Roman" w:hAnsi="Times New Roman" w:cs="Times New Roman"/>
          <w:color w:val="000000"/>
          <w:sz w:val="24"/>
          <w:szCs w:val="24"/>
        </w:rPr>
        <w:t>greater than t</w:t>
      </w:r>
    </w:p>
    <w:p w:rsidR="00992157" w:rsidRPr="000D0DF1" w:rsidRDefault="00992157" w:rsidP="00992157">
      <w:pPr>
        <w:autoSpaceDE w:val="0"/>
        <w:autoSpaceDN w:val="0"/>
        <w:adjustRightInd w:val="0"/>
        <w:ind w:left="360"/>
        <w:rPr>
          <w:rFonts w:ascii="Times New Roman" w:hAnsi="Times New Roman" w:cs="Times New Roman"/>
          <w:color w:val="000000"/>
          <w:sz w:val="24"/>
          <w:szCs w:val="24"/>
        </w:rPr>
      </w:pPr>
    </w:p>
    <w:p w:rsidR="00992157" w:rsidRDefault="00992157" w:rsidP="00992157">
      <w:pPr>
        <w:autoSpaceDE w:val="0"/>
        <w:autoSpaceDN w:val="0"/>
        <w:adjustRightInd w:val="0"/>
        <w:ind w:left="360"/>
        <w:rPr>
          <w:rFonts w:ascii="Times New Roman" w:hAnsi="Times New Roman" w:cs="Times New Roman"/>
          <w:color w:val="000000"/>
          <w:sz w:val="24"/>
          <w:szCs w:val="24"/>
          <w:vertAlign w:val="superscript"/>
        </w:rPr>
      </w:pPr>
      <w:r w:rsidRPr="000D0DF1">
        <w:rPr>
          <w:rFonts w:ascii="Times New Roman" w:hAnsi="Times New Roman" w:cs="Times New Roman"/>
          <w:color w:val="000000"/>
          <w:sz w:val="24"/>
          <w:szCs w:val="24"/>
        </w:rPr>
        <w:tab/>
      </w:r>
      <w:r w:rsidRPr="000D0DF1">
        <w:rPr>
          <w:rFonts w:ascii="Times New Roman" w:hAnsi="Times New Roman" w:cs="Times New Roman"/>
          <w:color w:val="000000"/>
          <w:sz w:val="24"/>
          <w:szCs w:val="24"/>
        </w:rPr>
        <w:tab/>
      </w:r>
      <w:r w:rsidRPr="000D0DF1">
        <w:rPr>
          <w:rFonts w:ascii="Times New Roman" w:hAnsi="Times New Roman" w:cs="Times New Roman"/>
          <w:color w:val="000000"/>
          <w:sz w:val="24"/>
          <w:szCs w:val="24"/>
        </w:rPr>
        <w:tab/>
        <w:t>P(t) = e</w:t>
      </w:r>
      <w:r w:rsidRPr="000D0DF1">
        <w:rPr>
          <w:rFonts w:ascii="Times New Roman" w:hAnsi="Times New Roman" w:cs="Times New Roman"/>
          <w:color w:val="000000"/>
          <w:sz w:val="24"/>
          <w:szCs w:val="24"/>
          <w:vertAlign w:val="superscript"/>
        </w:rPr>
        <w:t xml:space="preserve">- </w:t>
      </w:r>
      <w:r w:rsidRPr="000D0DF1">
        <w:rPr>
          <w:rFonts w:ascii="Times New Roman" w:hAnsi="Times New Roman" w:cs="Times New Roman"/>
          <w:color w:val="000000"/>
          <w:sz w:val="24"/>
          <w:szCs w:val="24"/>
          <w:vertAlign w:val="superscript"/>
          <w:lang w:val="el-GR"/>
        </w:rPr>
        <w:t>μ</w:t>
      </w:r>
      <w:r w:rsidRPr="000D0DF1">
        <w:rPr>
          <w:rFonts w:ascii="Times New Roman" w:hAnsi="Times New Roman" w:cs="Times New Roman"/>
          <w:color w:val="000000"/>
          <w:sz w:val="24"/>
          <w:szCs w:val="24"/>
          <w:vertAlign w:val="superscript"/>
        </w:rPr>
        <w:t>t</w:t>
      </w:r>
    </w:p>
    <w:p w:rsidR="00992157" w:rsidRDefault="00992157" w:rsidP="00992157">
      <w:pPr>
        <w:autoSpaceDE w:val="0"/>
        <w:autoSpaceDN w:val="0"/>
        <w:adjustRightInd w:val="0"/>
        <w:ind w:left="360"/>
        <w:rPr>
          <w:rFonts w:ascii="Times New Roman" w:hAnsi="Times New Roman" w:cs="Times New Roman"/>
          <w:color w:val="000000"/>
          <w:sz w:val="24"/>
          <w:szCs w:val="24"/>
          <w:vertAlign w:val="superscript"/>
        </w:rPr>
      </w:pPr>
    </w:p>
    <w:p w:rsidR="00992157" w:rsidRDefault="00992157" w:rsidP="00992157">
      <w:pPr>
        <w:autoSpaceDE w:val="0"/>
        <w:autoSpaceDN w:val="0"/>
        <w:adjustRightInd w:val="0"/>
        <w:ind w:left="360"/>
        <w:rPr>
          <w:rFonts w:ascii="Times New Roman" w:hAnsi="Times New Roman" w:cs="Times New Roman"/>
          <w:color w:val="000000"/>
          <w:sz w:val="36"/>
          <w:szCs w:val="36"/>
          <w:vertAlign w:val="superscript"/>
        </w:rPr>
      </w:pPr>
      <w:r w:rsidRPr="00BF3624">
        <w:rPr>
          <w:rFonts w:ascii="Times New Roman" w:hAnsi="Times New Roman" w:cs="Times New Roman"/>
          <w:color w:val="000000"/>
          <w:sz w:val="36"/>
          <w:szCs w:val="36"/>
          <w:vertAlign w:val="superscript"/>
        </w:rPr>
        <w:t>(Anvari, 2009)</w:t>
      </w:r>
    </w:p>
    <w:p w:rsidR="00992157" w:rsidRDefault="00992157" w:rsidP="00992157">
      <w:pPr>
        <w:autoSpaceDE w:val="0"/>
        <w:autoSpaceDN w:val="0"/>
        <w:adjustRightInd w:val="0"/>
        <w:ind w:left="360"/>
        <w:rPr>
          <w:rFonts w:ascii="Times New Roman" w:hAnsi="Times New Roman" w:cs="Times New Roman"/>
          <w:color w:val="000000"/>
          <w:sz w:val="36"/>
          <w:szCs w:val="36"/>
          <w:vertAlign w:val="superscript"/>
        </w:rPr>
      </w:pPr>
    </w:p>
    <w:p w:rsidR="00992157" w:rsidRPr="004C7CD5" w:rsidRDefault="00992157" w:rsidP="00992157">
      <w:pPr>
        <w:ind w:firstLine="360"/>
        <w:rPr>
          <w:rFonts w:ascii="Times New Roman" w:hAnsi="Times New Roman" w:cs="Times New Roman"/>
          <w:sz w:val="24"/>
          <w:szCs w:val="24"/>
        </w:rPr>
      </w:pPr>
      <w:r w:rsidRPr="004C7CD5">
        <w:rPr>
          <w:rFonts w:ascii="Times New Roman" w:hAnsi="Times New Roman" w:cs="Times New Roman"/>
          <w:sz w:val="24"/>
          <w:szCs w:val="24"/>
        </w:rPr>
        <w:t>Needless to say, calculating development time on a server is complicated. In an enterprise situation, it is not unusual to encompass over 50,000 dollars just on server time for development and testing.</w:t>
      </w:r>
    </w:p>
    <w:p w:rsidR="00992157" w:rsidRPr="004C7CD5" w:rsidRDefault="00992157" w:rsidP="00992157">
      <w:pPr>
        <w:ind w:firstLine="360"/>
        <w:rPr>
          <w:vertAlign w:val="superscript"/>
        </w:rPr>
      </w:pPr>
      <w:r w:rsidRPr="004C7CD5">
        <w:rPr>
          <w:rFonts w:ascii="Times New Roman" w:hAnsi="Times New Roman" w:cs="Times New Roman"/>
          <w:sz w:val="24"/>
          <w:szCs w:val="24"/>
        </w:rPr>
        <w:t xml:space="preserve">This project would be proprietary software development to be utilized by only the university.  Several techniques or methods are used to estimation software costs. I </w:t>
      </w:r>
      <w:r w:rsidRPr="004C7CD5">
        <w:rPr>
          <w:rFonts w:ascii="Times New Roman" w:hAnsi="Times New Roman" w:cs="Times New Roman"/>
          <w:noProof/>
          <w:sz w:val="24"/>
          <w:szCs w:val="24"/>
        </w:rPr>
        <w:t>chose Checkpoint.</w:t>
      </w:r>
      <w:r w:rsidRPr="004C7CD5">
        <w:rPr>
          <w:noProof/>
          <w:vertAlign w:val="superscript"/>
        </w:rPr>
        <w:drawing>
          <wp:inline distT="0" distB="0" distL="0" distR="0" wp14:anchorId="193838E2" wp14:editId="1CEAE383">
            <wp:extent cx="5293283" cy="175260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ftware Selection Methods.jpg"/>
                    <pic:cNvPicPr/>
                  </pic:nvPicPr>
                  <pic:blipFill>
                    <a:blip r:embed="rId11">
                      <a:extLst>
                        <a:ext uri="{28A0092B-C50C-407E-A947-70E740481C1C}">
                          <a14:useLocalDpi xmlns:a14="http://schemas.microsoft.com/office/drawing/2010/main" val="0"/>
                        </a:ext>
                      </a:extLst>
                    </a:blip>
                    <a:stretch>
                      <a:fillRect/>
                    </a:stretch>
                  </pic:blipFill>
                  <pic:spPr>
                    <a:xfrm>
                      <a:off x="0" y="0"/>
                      <a:ext cx="5304401" cy="1756281"/>
                    </a:xfrm>
                    <a:prstGeom prst="rect">
                      <a:avLst/>
                    </a:prstGeom>
                  </pic:spPr>
                </pic:pic>
              </a:graphicData>
            </a:graphic>
          </wp:inline>
        </w:drawing>
      </w:r>
    </w:p>
    <w:p w:rsidR="00992157" w:rsidRDefault="00992157" w:rsidP="00992157">
      <w:pPr>
        <w:autoSpaceDE w:val="0"/>
        <w:autoSpaceDN w:val="0"/>
        <w:adjustRightInd w:val="0"/>
        <w:ind w:left="720" w:right="720"/>
        <w:rPr>
          <w:rFonts w:ascii="Times New Roman" w:hAnsi="Times New Roman" w:cs="Times New Roman"/>
          <w:color w:val="000000"/>
          <w:sz w:val="24"/>
          <w:szCs w:val="24"/>
        </w:rPr>
      </w:pPr>
      <w:r w:rsidRPr="004C7CD5">
        <w:rPr>
          <w:rFonts w:ascii="Times New Roman" w:hAnsi="Times New Roman" w:cs="Times New Roman"/>
          <w:color w:val="000000"/>
          <w:sz w:val="24"/>
          <w:szCs w:val="24"/>
        </w:rPr>
        <w:t xml:space="preserve">“Checkpoint is a knowledge-based software project estimating tool from Software Productivity Research (SPR) developed from Capers Jones’ studies [Jones 1997]. It has a proprietary database of about 8000 software projects and it focuses on four areas that need to be managed to improve software quality and productivity. It uses Function Points (or Feature Points) [Albrecht 1979; Symons 1991] as its </w:t>
      </w:r>
      <w:r w:rsidRPr="004C7CD5">
        <w:rPr>
          <w:rFonts w:ascii="Times New Roman" w:hAnsi="Times New Roman" w:cs="Times New Roman"/>
          <w:color w:val="000000"/>
          <w:sz w:val="24"/>
          <w:szCs w:val="24"/>
        </w:rPr>
        <w:lastRenderedPageBreak/>
        <w:t>primary input of size. SPR’s Summary of Opportunities for software development is shown in figure 3. QA stands for Quality Assurance; JAD for Joint Application Development; SDM for Software Development Metrics.</w:t>
      </w:r>
      <w:r>
        <w:rPr>
          <w:rFonts w:ascii="Times New Roman" w:hAnsi="Times New Roman" w:cs="Times New Roman"/>
          <w:color w:val="000000"/>
          <w:sz w:val="24"/>
          <w:szCs w:val="24"/>
        </w:rPr>
        <w:t xml:space="preserve"> </w:t>
      </w:r>
      <w:r w:rsidRPr="008000C7">
        <w:rPr>
          <w:rFonts w:ascii="Times New Roman" w:hAnsi="Times New Roman" w:cs="Times New Roman"/>
          <w:color w:val="000000"/>
          <w:sz w:val="24"/>
          <w:szCs w:val="24"/>
        </w:rPr>
        <w:t>It focuses on three main capabilities for supporting the entire software deve</w:t>
      </w:r>
      <w:r>
        <w:rPr>
          <w:rFonts w:ascii="Times New Roman" w:hAnsi="Times New Roman" w:cs="Times New Roman"/>
          <w:color w:val="000000"/>
          <w:sz w:val="24"/>
          <w:szCs w:val="24"/>
        </w:rPr>
        <w:t>lopment life-cycle” as depicted below:</w:t>
      </w:r>
    </w:p>
    <w:p w:rsidR="00992157" w:rsidRPr="008000C7" w:rsidRDefault="00992157" w:rsidP="00992157">
      <w:pPr>
        <w:autoSpaceDE w:val="0"/>
        <w:autoSpaceDN w:val="0"/>
        <w:adjustRightInd w:val="0"/>
        <w:ind w:left="720" w:right="720"/>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14:anchorId="7A26CEE9" wp14:editId="3DDCB4EF">
            <wp:extent cx="5943600" cy="3096883"/>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R.jpg"/>
                    <pic:cNvPicPr/>
                  </pic:nvPicPr>
                  <pic:blipFill>
                    <a:blip r:embed="rId12">
                      <a:extLst>
                        <a:ext uri="{28A0092B-C50C-407E-A947-70E740481C1C}">
                          <a14:useLocalDpi xmlns:a14="http://schemas.microsoft.com/office/drawing/2010/main" val="0"/>
                        </a:ext>
                      </a:extLst>
                    </a:blip>
                    <a:stretch>
                      <a:fillRect/>
                    </a:stretch>
                  </pic:blipFill>
                  <pic:spPr>
                    <a:xfrm>
                      <a:off x="0" y="0"/>
                      <a:ext cx="5943600" cy="3096883"/>
                    </a:xfrm>
                    <a:prstGeom prst="rect">
                      <a:avLst/>
                    </a:prstGeom>
                  </pic:spPr>
                </pic:pic>
              </a:graphicData>
            </a:graphic>
          </wp:inline>
        </w:drawing>
      </w:r>
    </w:p>
    <w:p w:rsidR="00992157" w:rsidRDefault="00992157" w:rsidP="00992157">
      <w:pPr>
        <w:autoSpaceDE w:val="0"/>
        <w:autoSpaceDN w:val="0"/>
        <w:adjustRightInd w:val="0"/>
        <w:ind w:left="720" w:right="720"/>
        <w:rPr>
          <w:rFonts w:ascii="Times New Roman" w:hAnsi="Times New Roman" w:cs="Times New Roman"/>
          <w:color w:val="000000"/>
          <w:sz w:val="24"/>
          <w:szCs w:val="24"/>
        </w:rPr>
      </w:pPr>
      <w:r w:rsidRPr="004C7CD5">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r w:rsidRPr="004C7CD5">
        <w:rPr>
          <w:rFonts w:ascii="Times New Roman" w:hAnsi="Times New Roman" w:cs="Times New Roman"/>
          <w:color w:val="000000"/>
          <w:sz w:val="24"/>
          <w:szCs w:val="24"/>
        </w:rPr>
        <w:t>Boehm &amp; Abts &amp; Chulani, 2000)</w:t>
      </w:r>
    </w:p>
    <w:p w:rsidR="00992157" w:rsidRDefault="00992157" w:rsidP="00992157">
      <w:pPr>
        <w:autoSpaceDE w:val="0"/>
        <w:autoSpaceDN w:val="0"/>
        <w:adjustRightInd w:val="0"/>
        <w:ind w:left="720" w:right="720"/>
        <w:rPr>
          <w:rFonts w:ascii="Times New Roman" w:hAnsi="Times New Roman" w:cs="Times New Roman"/>
          <w:color w:val="000000"/>
          <w:sz w:val="24"/>
          <w:szCs w:val="24"/>
        </w:rPr>
      </w:pPr>
    </w:p>
    <w:p w:rsidR="00992157" w:rsidRDefault="00992157" w:rsidP="00992157">
      <w:pPr>
        <w:autoSpaceDE w:val="0"/>
        <w:autoSpaceDN w:val="0"/>
        <w:adjustRightInd w:val="0"/>
        <w:ind w:right="720" w:firstLine="720"/>
        <w:rPr>
          <w:rFonts w:ascii="Times New Roman" w:hAnsi="Times New Roman" w:cs="Times New Roman"/>
          <w:color w:val="000000"/>
          <w:sz w:val="24"/>
          <w:szCs w:val="24"/>
        </w:rPr>
      </w:pPr>
    </w:p>
    <w:p w:rsidR="00992157" w:rsidRPr="004C7CD5" w:rsidRDefault="00992157" w:rsidP="00992157">
      <w:pPr>
        <w:tabs>
          <w:tab w:val="left" w:pos="9360"/>
        </w:tabs>
        <w:autoSpaceDE w:val="0"/>
        <w:autoSpaceDN w:val="0"/>
        <w:adjustRightInd w:val="0"/>
        <w:ind w:firstLine="720"/>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project would focus on JAD since some departments use different methods for assessment and the ability to get a buy-in from all stakeholders would be relevant. This would entail the most time for a developer and getting the buy-in from all involved. Even employing one software developer at approximately 100 hours for JAD at 300 dollars would exceed 30,000 dollars. The SDM or RAD (Rapid applications development) would only entail 40 hours. Development only incurs cost when you need to continue to revise screens because you do not have the buy in from all stakeholders.  </w:t>
      </w:r>
    </w:p>
    <w:p w:rsidR="002328FF" w:rsidRPr="00060328" w:rsidRDefault="002328FF" w:rsidP="002328FF">
      <w:pPr>
        <w:rPr>
          <w:rFonts w:ascii="Times New Roman" w:hAnsi="Times New Roman" w:cs="Times New Roman"/>
          <w:color w:val="FF0000"/>
          <w:sz w:val="24"/>
          <w:szCs w:val="24"/>
        </w:rPr>
      </w:pPr>
      <w:r w:rsidRPr="00060328">
        <w:rPr>
          <w:rFonts w:ascii="Times New Roman" w:hAnsi="Times New Roman" w:cs="Times New Roman"/>
          <w:color w:val="FF0000"/>
          <w:sz w:val="24"/>
          <w:szCs w:val="24"/>
        </w:rPr>
        <w:t>Reasonable period of time</w:t>
      </w:r>
    </w:p>
    <w:p w:rsidR="002328FF" w:rsidRDefault="002328FF" w:rsidP="002328FF">
      <w:pPr>
        <w:pBdr>
          <w:bottom w:val="single" w:sz="6" w:space="1" w:color="auto"/>
        </w:pBdr>
        <w:rPr>
          <w:rFonts w:ascii="Times New Roman" w:hAnsi="Times New Roman" w:cs="Times New Roman"/>
          <w:sz w:val="24"/>
          <w:szCs w:val="24"/>
        </w:rPr>
      </w:pPr>
      <w:r w:rsidRPr="00060328">
        <w:rPr>
          <w:rFonts w:ascii="Times New Roman" w:hAnsi="Times New Roman" w:cs="Times New Roman"/>
          <w:sz w:val="24"/>
          <w:szCs w:val="24"/>
        </w:rPr>
        <w:t>A reasonable time period would be 6 months from today for improving time span of feedback to the instructors.</w:t>
      </w:r>
    </w:p>
    <w:p w:rsidR="00992157" w:rsidRDefault="00992157" w:rsidP="00992157">
      <w:pPr>
        <w:autoSpaceDE w:val="0"/>
        <w:autoSpaceDN w:val="0"/>
        <w:adjustRightInd w:val="0"/>
        <w:ind w:right="720"/>
        <w:rPr>
          <w:rFonts w:ascii="Times New Roman" w:hAnsi="Times New Roman" w:cs="Times New Roman"/>
          <w:color w:val="000000"/>
          <w:sz w:val="24"/>
          <w:szCs w:val="24"/>
        </w:rPr>
      </w:pPr>
    </w:p>
    <w:p w:rsidR="00992157" w:rsidRDefault="00992157" w:rsidP="00992157">
      <w:pPr>
        <w:autoSpaceDE w:val="0"/>
        <w:autoSpaceDN w:val="0"/>
        <w:adjustRightInd w:val="0"/>
        <w:ind w:right="720" w:firstLine="72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Since this is Proprietary software maintenance would also be a recurring cost and make this strategy far above the financial means of the university and not produce a Return on Investment. It would be a financial burden. The first method would be sufficient but would not produce any benefits from an ever increasing staff.  Therefore, choice two of Cloud computing would be the best choice for a university, that is ever increasing in student body and faculty. It would be cost savings and a time saver for staff, predominantly the lead faculty. </w:t>
      </w:r>
    </w:p>
    <w:p w:rsidR="00992157" w:rsidRDefault="00992157" w:rsidP="00992157">
      <w:pPr>
        <w:autoSpaceDE w:val="0"/>
        <w:autoSpaceDN w:val="0"/>
        <w:adjustRightInd w:val="0"/>
        <w:ind w:right="720"/>
        <w:rPr>
          <w:rFonts w:ascii="Times New Roman" w:hAnsi="Times New Roman" w:cs="Times New Roman"/>
          <w:color w:val="000000"/>
          <w:sz w:val="24"/>
          <w:szCs w:val="24"/>
        </w:rPr>
      </w:pPr>
    </w:p>
    <w:p w:rsidR="00992157" w:rsidRPr="004C7CD5" w:rsidRDefault="00992157" w:rsidP="00992157">
      <w:pPr>
        <w:autoSpaceDE w:val="0"/>
        <w:autoSpaceDN w:val="0"/>
        <w:adjustRightInd w:val="0"/>
        <w:ind w:right="720"/>
        <w:rPr>
          <w:rFonts w:ascii="Times New Roman" w:hAnsi="Times New Roman" w:cs="Times New Roman"/>
          <w:color w:val="000000"/>
          <w:sz w:val="24"/>
          <w:szCs w:val="24"/>
        </w:rPr>
      </w:pPr>
    </w:p>
    <w:p w:rsidR="00992157" w:rsidRPr="004C7CD5" w:rsidRDefault="00992157" w:rsidP="00992157">
      <w:pPr>
        <w:tabs>
          <w:tab w:val="left" w:pos="720"/>
        </w:tabs>
        <w:ind w:right="720"/>
        <w:rPr>
          <w:rFonts w:ascii="Times New Roman" w:eastAsia="Times New Roman" w:hAnsi="Times New Roman" w:cs="Times New Roman"/>
          <w:sz w:val="24"/>
          <w:szCs w:val="24"/>
        </w:rPr>
      </w:pPr>
    </w:p>
    <w:p w:rsidR="00992157" w:rsidRPr="00F65276" w:rsidRDefault="00992157" w:rsidP="00992157">
      <w:pPr>
        <w:tabs>
          <w:tab w:val="left" w:pos="720"/>
        </w:tabs>
        <w:ind w:right="720"/>
        <w:rPr>
          <w:rFonts w:ascii="Times New Roman" w:eastAsia="Times New Roman" w:hAnsi="Times New Roman" w:cs="Times New Roman"/>
          <w:sz w:val="24"/>
          <w:szCs w:val="24"/>
        </w:rPr>
      </w:pPr>
    </w:p>
    <w:p w:rsidR="00992157" w:rsidRDefault="00992157" w:rsidP="00992157">
      <w:pPr>
        <w:tabs>
          <w:tab w:val="left" w:pos="6150"/>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p>
    <w:p w:rsidR="00992157" w:rsidRDefault="00992157" w:rsidP="00992157">
      <w:pPr>
        <w:tabs>
          <w:tab w:val="left" w:pos="6150"/>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p>
    <w:p w:rsidR="00992157" w:rsidRPr="0004730E" w:rsidRDefault="00992157" w:rsidP="00992157">
      <w:pPr>
        <w:tabs>
          <w:tab w:val="left" w:pos="6150"/>
        </w:tabs>
        <w:rPr>
          <w:rFonts w:ascii="Times New Roman" w:eastAsia="Times New Roman" w:hAnsi="Times New Roman" w:cs="Times New Roman"/>
          <w:b/>
          <w:sz w:val="24"/>
          <w:szCs w:val="24"/>
        </w:rPr>
      </w:pPr>
    </w:p>
    <w:p w:rsidR="00992157" w:rsidRPr="0004730E" w:rsidRDefault="00992157" w:rsidP="00992157">
      <w:pPr>
        <w:tabs>
          <w:tab w:val="left" w:pos="6150"/>
        </w:tabs>
        <w:rPr>
          <w:rFonts w:ascii="Times New Roman" w:eastAsia="Times New Roman" w:hAnsi="Times New Roman" w:cs="Times New Roman"/>
          <w:sz w:val="24"/>
          <w:szCs w:val="24"/>
        </w:rPr>
      </w:pPr>
    </w:p>
    <w:p w:rsidR="00992157" w:rsidRDefault="00992157" w:rsidP="00992157">
      <w:pPr>
        <w:tabs>
          <w:tab w:val="left" w:pos="6150"/>
        </w:tabs>
        <w:rPr>
          <w:rFonts w:ascii="Times New Roman" w:eastAsia="Times New Roman" w:hAnsi="Times New Roman" w:cs="Times New Roman"/>
          <w:b/>
          <w:sz w:val="28"/>
          <w:szCs w:val="28"/>
        </w:rPr>
      </w:pPr>
    </w:p>
    <w:p w:rsidR="00992157" w:rsidRDefault="00992157" w:rsidP="00992157">
      <w:pPr>
        <w:tabs>
          <w:tab w:val="left" w:pos="6150"/>
        </w:tabs>
        <w:rPr>
          <w:rFonts w:ascii="Times New Roman" w:eastAsia="Times New Roman" w:hAnsi="Times New Roman" w:cs="Times New Roman"/>
          <w:b/>
          <w:sz w:val="28"/>
          <w:szCs w:val="28"/>
        </w:rPr>
      </w:pPr>
    </w:p>
    <w:p w:rsidR="00992157" w:rsidRDefault="00992157" w:rsidP="00992157">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992157" w:rsidRDefault="00992157" w:rsidP="00992157">
      <w:pPr>
        <w:rPr>
          <w:rFonts w:ascii="Times New Roman" w:hAnsi="Times New Roman" w:cs="Times New Roman"/>
          <w:sz w:val="24"/>
          <w:szCs w:val="24"/>
        </w:rPr>
      </w:pPr>
      <w:r>
        <w:rPr>
          <w:rFonts w:ascii="Times New Roman" w:hAnsi="Times New Roman" w:cs="Times New Roman"/>
          <w:sz w:val="24"/>
          <w:szCs w:val="24"/>
        </w:rPr>
        <w:lastRenderedPageBreak/>
        <w:t xml:space="preserve">Anvari, Dr. (2009). “Queuing Models”. PowerPoint Presentation. Retrieved 07 10, 2010 from </w:t>
      </w:r>
      <w:hyperlink r:id="rId13" w:history="1">
        <w:r w:rsidRPr="001C75C9">
          <w:rPr>
            <w:rStyle w:val="Hyperlink"/>
            <w:rFonts w:ascii="Arial" w:hAnsi="Arial" w:cs="Arial"/>
          </w:rPr>
          <w:t>www.anvari.net/3_DM/chapter%209.ppt</w:t>
        </w:r>
      </w:hyperlink>
      <w:r>
        <w:rPr>
          <w:rStyle w:val="HTMLCite"/>
          <w:rFonts w:ascii="Arial" w:hAnsi="Arial" w:cs="Arial"/>
          <w:color w:val="767676"/>
        </w:rPr>
        <w:t xml:space="preserve"> </w:t>
      </w:r>
    </w:p>
    <w:p w:rsidR="00992157" w:rsidRDefault="00992157" w:rsidP="00992157">
      <w:pPr>
        <w:rPr>
          <w:rFonts w:ascii="Times New Roman" w:hAnsi="Times New Roman" w:cs="Times New Roman"/>
          <w:sz w:val="24"/>
          <w:szCs w:val="24"/>
        </w:rPr>
      </w:pPr>
      <w:r>
        <w:rPr>
          <w:rFonts w:ascii="Times New Roman" w:hAnsi="Times New Roman" w:cs="Times New Roman"/>
          <w:sz w:val="24"/>
          <w:szCs w:val="24"/>
        </w:rPr>
        <w:t>Boehm, B. &amp; Abts, C. &amp; Chulani, S. (2000). ” Software development dost estimation approaches – A s</w:t>
      </w:r>
      <w:r w:rsidRPr="00E638FE">
        <w:rPr>
          <w:rFonts w:ascii="Times New Roman" w:hAnsi="Times New Roman" w:cs="Times New Roman"/>
          <w:sz w:val="24"/>
          <w:szCs w:val="24"/>
        </w:rPr>
        <w:t>urvey</w:t>
      </w:r>
      <w:r>
        <w:rPr>
          <w:rFonts w:ascii="Times New Roman" w:hAnsi="Times New Roman" w:cs="Times New Roman"/>
          <w:sz w:val="24"/>
          <w:szCs w:val="24"/>
        </w:rPr>
        <w:t>”.  Retrieved 07 09, 2010 from</w:t>
      </w:r>
      <w:r w:rsidR="000F78C8">
        <w:rPr>
          <w:rFonts w:ascii="Times New Roman" w:hAnsi="Times New Roman" w:cs="Times New Roman"/>
          <w:sz w:val="24"/>
          <w:szCs w:val="24"/>
        </w:rPr>
        <w:t xml:space="preserve"> </w:t>
      </w:r>
      <w:hyperlink r:id="rId14" w:history="1">
        <w:r w:rsidRPr="001C75C9">
          <w:rPr>
            <w:rStyle w:val="Hyperlink"/>
            <w:rFonts w:ascii="Times New Roman" w:hAnsi="Times New Roman" w:cs="Times New Roman"/>
            <w:b/>
            <w:sz w:val="28"/>
            <w:szCs w:val="28"/>
          </w:rPr>
          <w:t>http://citeseerx.ist.psu.edu/viewdoc/download?doi=10.1.1.103.4004&amp;rep=rep1&amp;type=pdf</w:t>
        </w:r>
      </w:hyperlink>
    </w:p>
    <w:p w:rsidR="00992157" w:rsidRDefault="00992157" w:rsidP="00992157">
      <w:pPr>
        <w:rPr>
          <w:rFonts w:ascii="Times New Roman" w:hAnsi="Times New Roman" w:cs="Times New Roman"/>
          <w:sz w:val="24"/>
          <w:szCs w:val="24"/>
        </w:rPr>
      </w:pPr>
      <w:r w:rsidRPr="001C7A13">
        <w:rPr>
          <w:rFonts w:ascii="Times New Roman" w:hAnsi="Times New Roman" w:cs="Times New Roman"/>
          <w:sz w:val="24"/>
          <w:szCs w:val="24"/>
        </w:rPr>
        <w:t>Chevalier, R. D. (2007). A manager's guide to improving workplace performance. New York: American Management Association.</w:t>
      </w:r>
    </w:p>
    <w:p w:rsidR="00992157" w:rsidRDefault="00992157" w:rsidP="00992157">
      <w:pPr>
        <w:tabs>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Ganster, G. (2009). “</w:t>
      </w:r>
      <w:r w:rsidRPr="001C7A13">
        <w:rPr>
          <w:rFonts w:ascii="Times New Roman" w:eastAsia="Times New Roman" w:hAnsi="Times New Roman" w:cs="Times New Roman"/>
          <w:sz w:val="24"/>
          <w:szCs w:val="24"/>
        </w:rPr>
        <w:t>Walden Case Study: Cloud computing changing data management</w:t>
      </w:r>
      <w:r>
        <w:rPr>
          <w:rFonts w:ascii="Times New Roman" w:eastAsia="Times New Roman" w:hAnsi="Times New Roman" w:cs="Times New Roman"/>
          <w:sz w:val="24"/>
          <w:szCs w:val="24"/>
        </w:rPr>
        <w:t xml:space="preserve">”. Retrieved 07 08, 2010 from </w:t>
      </w:r>
      <w:hyperlink r:id="rId15" w:history="1">
        <w:r w:rsidRPr="00126867">
          <w:rPr>
            <w:rStyle w:val="Hyperlink"/>
            <w:rFonts w:ascii="Times New Roman" w:eastAsia="Times New Roman" w:hAnsi="Times New Roman" w:cs="Times New Roman"/>
            <w:sz w:val="24"/>
            <w:szCs w:val="24"/>
          </w:rPr>
          <w:t>http://waldenalumni.typepad.com/waldenu_alumni/2009/03/walden-case-study-cloud-computing-changing-data-management-.html</w:t>
        </w:r>
      </w:hyperlink>
    </w:p>
    <w:p w:rsidR="000F78C8" w:rsidRDefault="00992157" w:rsidP="00992157">
      <w:pPr>
        <w:rPr>
          <w:rFonts w:ascii="Times New Roman" w:eastAsia="Times New Roman" w:hAnsi="Times New Roman" w:cs="Times New Roman"/>
          <w:sz w:val="24"/>
          <w:szCs w:val="24"/>
        </w:rPr>
      </w:pPr>
      <w:r w:rsidRPr="00541DC2">
        <w:rPr>
          <w:rFonts w:ascii="Times New Roman" w:eastAsia="Times New Roman" w:hAnsi="Times New Roman" w:cs="Times New Roman"/>
          <w:sz w:val="24"/>
          <w:szCs w:val="24"/>
        </w:rPr>
        <w:t>Jorissen</w:t>
      </w:r>
      <w:r>
        <w:rPr>
          <w:rFonts w:ascii="Times New Roman" w:eastAsia="Times New Roman" w:hAnsi="Times New Roman" w:cs="Times New Roman"/>
          <w:sz w:val="24"/>
          <w:szCs w:val="24"/>
        </w:rPr>
        <w:t>, S. &amp; Mathieu, D. &amp; Middlebrook, J. &amp;  Paulson, J. (2009). “Building a c</w:t>
      </w:r>
      <w:r w:rsidRPr="00541DC2">
        <w:rPr>
          <w:rFonts w:ascii="Times New Roman" w:eastAsia="Times New Roman" w:hAnsi="Times New Roman" w:cs="Times New Roman"/>
          <w:sz w:val="24"/>
          <w:szCs w:val="24"/>
        </w:rPr>
        <w:t>u</w:t>
      </w:r>
      <w:r>
        <w:rPr>
          <w:rFonts w:ascii="Times New Roman" w:eastAsia="Times New Roman" w:hAnsi="Times New Roman" w:cs="Times New Roman"/>
          <w:sz w:val="24"/>
          <w:szCs w:val="24"/>
        </w:rPr>
        <w:t>lture of assessment through faculty involvement in the undergraduate learning outcome mapping p</w:t>
      </w:r>
      <w:r w:rsidRPr="00541DC2">
        <w:rPr>
          <w:rFonts w:ascii="Times New Roman" w:eastAsia="Times New Roman" w:hAnsi="Times New Roman" w:cs="Times New Roman"/>
          <w:sz w:val="24"/>
          <w:szCs w:val="24"/>
        </w:rPr>
        <w:t>rocess at Walden University</w:t>
      </w:r>
      <w:r>
        <w:rPr>
          <w:rFonts w:ascii="Times New Roman" w:eastAsia="Times New Roman" w:hAnsi="Times New Roman" w:cs="Times New Roman"/>
          <w:sz w:val="24"/>
          <w:szCs w:val="24"/>
        </w:rPr>
        <w:t xml:space="preserve">”, Retrieved 07 03, 2010 from Center of Undergraduate Studies Message Board </w:t>
      </w:r>
    </w:p>
    <w:p w:rsidR="00992157" w:rsidRPr="001C7A13" w:rsidRDefault="00992157" w:rsidP="00992157">
      <w:pPr>
        <w:rPr>
          <w:rFonts w:ascii="Times New Roman" w:hAnsi="Times New Roman" w:cs="Times New Roman"/>
          <w:sz w:val="24"/>
          <w:szCs w:val="24"/>
        </w:rPr>
      </w:pPr>
      <w:r w:rsidRPr="001C7A13">
        <w:rPr>
          <w:rFonts w:ascii="Times New Roman" w:hAnsi="Times New Roman" w:cs="Times New Roman"/>
          <w:sz w:val="24"/>
          <w:szCs w:val="24"/>
        </w:rPr>
        <w:t xml:space="preserve">Rossett, A. (2008). Vodocast. “The HPT Model”.Laureate Education, Inc. </w:t>
      </w:r>
    </w:p>
    <w:p w:rsidR="00992157" w:rsidRDefault="00992157" w:rsidP="00992157">
      <w:r w:rsidRPr="001C7A13">
        <w:rPr>
          <w:rFonts w:ascii="Times New Roman" w:hAnsi="Times New Roman" w:cs="Times New Roman"/>
          <w:sz w:val="24"/>
          <w:szCs w:val="24"/>
        </w:rPr>
        <w:t xml:space="preserve">Stolovitch, H.D., &amp; Keeps, E. J. (1999). What is human performance technology? In Handbook of human performance technology: Improving individual and organization performance worldwide (2nd </w:t>
      </w:r>
      <w:r w:rsidR="00EC5BE2" w:rsidRPr="001C7A13">
        <w:rPr>
          <w:rFonts w:ascii="Times New Roman" w:hAnsi="Times New Roman" w:cs="Times New Roman"/>
          <w:sz w:val="24"/>
          <w:szCs w:val="24"/>
        </w:rPr>
        <w:t>Ed</w:t>
      </w:r>
      <w:r w:rsidRPr="001C7A13">
        <w:rPr>
          <w:rFonts w:ascii="Times New Roman" w:hAnsi="Times New Roman" w:cs="Times New Roman"/>
          <w:sz w:val="24"/>
          <w:szCs w:val="24"/>
        </w:rPr>
        <w:t xml:space="preserve">.). San Francisco, CA: Jossey-Bass. Retrieved from </w:t>
      </w:r>
      <w:hyperlink r:id="rId16" w:history="1">
        <w:r w:rsidRPr="003B446B">
          <w:rPr>
            <w:rStyle w:val="Hyperlink"/>
            <w:rFonts w:ascii="Times New Roman" w:hAnsi="Times New Roman" w:cs="Times New Roman"/>
            <w:sz w:val="24"/>
            <w:szCs w:val="24"/>
          </w:rPr>
          <w:t>http://web.utk.edu/~cis/hpt/hpt%20defined.pdf</w:t>
        </w:r>
      </w:hyperlink>
    </w:p>
    <w:p w:rsidR="00992157" w:rsidRDefault="00992157" w:rsidP="00992157">
      <w:pPr>
        <w:rPr>
          <w:rFonts w:ascii="TimesNewRomanPSMT" w:hAnsi="TimesNewRomanPSMT" w:cs="TimesNewRomanPSMT"/>
          <w:color w:val="0000FF"/>
          <w:sz w:val="28"/>
          <w:szCs w:val="28"/>
        </w:rPr>
      </w:pPr>
      <w:r w:rsidRPr="000F78C8">
        <w:rPr>
          <w:rFonts w:ascii="Times New Roman" w:hAnsi="Times New Roman" w:cs="Times New Roman"/>
          <w:sz w:val="24"/>
          <w:szCs w:val="24"/>
        </w:rPr>
        <w:t>Walden University Student Handbook, 2009-2010, Retrieved on 05 31, 2010 from</w:t>
      </w:r>
      <w:hyperlink r:id="rId17" w:history="1">
        <w:r w:rsidRPr="000F78C8">
          <w:rPr>
            <w:rStyle w:val="Hyperlink"/>
            <w:rFonts w:ascii="Times New Roman" w:hAnsi="Times New Roman" w:cs="Times New Roman"/>
            <w:sz w:val="24"/>
            <w:szCs w:val="24"/>
          </w:rPr>
          <w:t>www.WaldenU.edu/handbook</w:t>
        </w:r>
      </w:hyperlink>
    </w:p>
    <w:p w:rsidR="006B273D" w:rsidRDefault="006B273D" w:rsidP="00F97B88">
      <w:pPr>
        <w:spacing w:before="100" w:beforeAutospacing="1" w:after="100" w:afterAutospacing="1" w:line="240" w:lineRule="auto"/>
        <w:rPr>
          <w:rFonts w:asciiTheme="majorHAnsi" w:hAnsiTheme="majorHAnsi"/>
          <w:b/>
          <w:color w:val="365F91" w:themeColor="accent1" w:themeShade="BF"/>
          <w:sz w:val="28"/>
          <w:szCs w:val="28"/>
        </w:rPr>
      </w:pPr>
    </w:p>
    <w:p w:rsidR="00C57FD0" w:rsidRPr="00C57FD0" w:rsidRDefault="00C57FD0" w:rsidP="00C57FD0">
      <w:pPr>
        <w:rPr>
          <w:rFonts w:ascii="Times New Roman" w:hAnsi="Times New Roman" w:cs="Times New Roman"/>
          <w:b/>
          <w:sz w:val="24"/>
          <w:szCs w:val="24"/>
        </w:rPr>
      </w:pPr>
    </w:p>
    <w:p w:rsidR="00C57FD0" w:rsidRDefault="00C57FD0" w:rsidP="00C57FD0"/>
    <w:p w:rsidR="00C57FD0" w:rsidRPr="00C57FD0" w:rsidRDefault="00C57FD0" w:rsidP="00C57FD0">
      <w:pPr>
        <w:rPr>
          <w:rFonts w:ascii="Times New Roman" w:hAnsi="Times New Roman" w:cs="Times New Roman"/>
          <w:b/>
          <w:sz w:val="24"/>
          <w:szCs w:val="24"/>
        </w:rPr>
      </w:pPr>
    </w:p>
    <w:p w:rsidR="006B273D" w:rsidRPr="00C57FD0" w:rsidRDefault="006B273D" w:rsidP="00F97B88">
      <w:pPr>
        <w:spacing w:before="100" w:beforeAutospacing="1" w:after="100" w:afterAutospacing="1" w:line="240" w:lineRule="auto"/>
      </w:pPr>
    </w:p>
    <w:sectPr w:rsidR="006B273D" w:rsidRPr="00C57FD0" w:rsidSect="00B22A8E">
      <w:headerReference w:type="default" r:id="rId18"/>
      <w:footerReference w:type="default" r:id="rId19"/>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22F6" w:rsidRDefault="00F522F6" w:rsidP="00FF3151">
      <w:pPr>
        <w:spacing w:after="0" w:line="240" w:lineRule="auto"/>
      </w:pPr>
      <w:r>
        <w:separator/>
      </w:r>
    </w:p>
  </w:endnote>
  <w:endnote w:type="continuationSeparator" w:id="0">
    <w:p w:rsidR="00F522F6" w:rsidRDefault="00F522F6" w:rsidP="00FF31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1109415"/>
      <w:docPartObj>
        <w:docPartGallery w:val="Page Numbers (Bottom of Page)"/>
        <w:docPartUnique/>
      </w:docPartObj>
    </w:sdtPr>
    <w:sdtEndPr>
      <w:rPr>
        <w:noProof/>
      </w:rPr>
    </w:sdtEndPr>
    <w:sdtContent>
      <w:p w:rsidR="00EC5BE2" w:rsidRDefault="00EC5BE2">
        <w:pPr>
          <w:pStyle w:val="Footer"/>
          <w:jc w:val="right"/>
        </w:pPr>
        <w:r>
          <w:fldChar w:fldCharType="begin"/>
        </w:r>
        <w:r>
          <w:instrText xml:space="preserve"> PAGE   \* MERGEFORMAT </w:instrText>
        </w:r>
        <w:r>
          <w:fldChar w:fldCharType="separate"/>
        </w:r>
        <w:r>
          <w:rPr>
            <w:noProof/>
          </w:rPr>
          <w:t>7</w:t>
        </w:r>
        <w:r>
          <w:rPr>
            <w:noProof/>
          </w:rPr>
          <w:fldChar w:fldCharType="end"/>
        </w:r>
      </w:p>
    </w:sdtContent>
  </w:sdt>
  <w:p w:rsidR="00FF3151" w:rsidRDefault="00FF31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22F6" w:rsidRDefault="00F522F6" w:rsidP="00FF3151">
      <w:pPr>
        <w:spacing w:after="0" w:line="240" w:lineRule="auto"/>
      </w:pPr>
      <w:r>
        <w:separator/>
      </w:r>
    </w:p>
  </w:footnote>
  <w:footnote w:type="continuationSeparator" w:id="0">
    <w:p w:rsidR="00F522F6" w:rsidRDefault="00F522F6" w:rsidP="00FF31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151" w:rsidRDefault="00FF3151">
    <w:pPr>
      <w:pStyle w:val="Header"/>
    </w:pPr>
    <w:r>
      <w:t xml:space="preserve">     </w:t>
    </w:r>
    <w:r>
      <w:tab/>
      <w:t>Human Performance Model of Faculty Assessments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8343D"/>
    <w:multiLevelType w:val="hybridMultilevel"/>
    <w:tmpl w:val="78EEB46A"/>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52948F3"/>
    <w:multiLevelType w:val="multilevel"/>
    <w:tmpl w:val="C9205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10F3F35"/>
    <w:multiLevelType w:val="hybridMultilevel"/>
    <w:tmpl w:val="292A7A68"/>
    <w:lvl w:ilvl="0" w:tplc="792C3054">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9A10A86"/>
    <w:multiLevelType w:val="hybridMultilevel"/>
    <w:tmpl w:val="FA4A9D32"/>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BAB4FA9"/>
    <w:multiLevelType w:val="multilevel"/>
    <w:tmpl w:val="A67099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70B45B5"/>
    <w:multiLevelType w:val="hybridMultilevel"/>
    <w:tmpl w:val="D33E991E"/>
    <w:lvl w:ilvl="0" w:tplc="ACC46FD2">
      <w:start w:val="1"/>
      <w:numFmt w:val="bullet"/>
      <w:lvlText w:val="•"/>
      <w:lvlJc w:val="left"/>
      <w:pPr>
        <w:tabs>
          <w:tab w:val="num" w:pos="720"/>
        </w:tabs>
        <w:ind w:left="720" w:hanging="360"/>
      </w:pPr>
      <w:rPr>
        <w:rFonts w:ascii="Times New Roman" w:hAnsi="Times New Roman" w:hint="default"/>
      </w:rPr>
    </w:lvl>
    <w:lvl w:ilvl="1" w:tplc="4A90F928" w:tentative="1">
      <w:start w:val="1"/>
      <w:numFmt w:val="bullet"/>
      <w:lvlText w:val="•"/>
      <w:lvlJc w:val="left"/>
      <w:pPr>
        <w:tabs>
          <w:tab w:val="num" w:pos="1440"/>
        </w:tabs>
        <w:ind w:left="1440" w:hanging="360"/>
      </w:pPr>
      <w:rPr>
        <w:rFonts w:ascii="Times New Roman" w:hAnsi="Times New Roman" w:hint="default"/>
      </w:rPr>
    </w:lvl>
    <w:lvl w:ilvl="2" w:tplc="19F89C3A" w:tentative="1">
      <w:start w:val="1"/>
      <w:numFmt w:val="bullet"/>
      <w:lvlText w:val="•"/>
      <w:lvlJc w:val="left"/>
      <w:pPr>
        <w:tabs>
          <w:tab w:val="num" w:pos="2160"/>
        </w:tabs>
        <w:ind w:left="2160" w:hanging="360"/>
      </w:pPr>
      <w:rPr>
        <w:rFonts w:ascii="Times New Roman" w:hAnsi="Times New Roman" w:hint="default"/>
      </w:rPr>
    </w:lvl>
    <w:lvl w:ilvl="3" w:tplc="C4EAC1C6" w:tentative="1">
      <w:start w:val="1"/>
      <w:numFmt w:val="bullet"/>
      <w:lvlText w:val="•"/>
      <w:lvlJc w:val="left"/>
      <w:pPr>
        <w:tabs>
          <w:tab w:val="num" w:pos="2880"/>
        </w:tabs>
        <w:ind w:left="2880" w:hanging="360"/>
      </w:pPr>
      <w:rPr>
        <w:rFonts w:ascii="Times New Roman" w:hAnsi="Times New Roman" w:hint="default"/>
      </w:rPr>
    </w:lvl>
    <w:lvl w:ilvl="4" w:tplc="84345412" w:tentative="1">
      <w:start w:val="1"/>
      <w:numFmt w:val="bullet"/>
      <w:lvlText w:val="•"/>
      <w:lvlJc w:val="left"/>
      <w:pPr>
        <w:tabs>
          <w:tab w:val="num" w:pos="3600"/>
        </w:tabs>
        <w:ind w:left="3600" w:hanging="360"/>
      </w:pPr>
      <w:rPr>
        <w:rFonts w:ascii="Times New Roman" w:hAnsi="Times New Roman" w:hint="default"/>
      </w:rPr>
    </w:lvl>
    <w:lvl w:ilvl="5" w:tplc="BBDEDA54" w:tentative="1">
      <w:start w:val="1"/>
      <w:numFmt w:val="bullet"/>
      <w:lvlText w:val="•"/>
      <w:lvlJc w:val="left"/>
      <w:pPr>
        <w:tabs>
          <w:tab w:val="num" w:pos="4320"/>
        </w:tabs>
        <w:ind w:left="4320" w:hanging="360"/>
      </w:pPr>
      <w:rPr>
        <w:rFonts w:ascii="Times New Roman" w:hAnsi="Times New Roman" w:hint="default"/>
      </w:rPr>
    </w:lvl>
    <w:lvl w:ilvl="6" w:tplc="6900C4BE" w:tentative="1">
      <w:start w:val="1"/>
      <w:numFmt w:val="bullet"/>
      <w:lvlText w:val="•"/>
      <w:lvlJc w:val="left"/>
      <w:pPr>
        <w:tabs>
          <w:tab w:val="num" w:pos="5040"/>
        </w:tabs>
        <w:ind w:left="5040" w:hanging="360"/>
      </w:pPr>
      <w:rPr>
        <w:rFonts w:ascii="Times New Roman" w:hAnsi="Times New Roman" w:hint="default"/>
      </w:rPr>
    </w:lvl>
    <w:lvl w:ilvl="7" w:tplc="68145A72" w:tentative="1">
      <w:start w:val="1"/>
      <w:numFmt w:val="bullet"/>
      <w:lvlText w:val="•"/>
      <w:lvlJc w:val="left"/>
      <w:pPr>
        <w:tabs>
          <w:tab w:val="num" w:pos="5760"/>
        </w:tabs>
        <w:ind w:left="5760" w:hanging="360"/>
      </w:pPr>
      <w:rPr>
        <w:rFonts w:ascii="Times New Roman" w:hAnsi="Times New Roman" w:hint="default"/>
      </w:rPr>
    </w:lvl>
    <w:lvl w:ilvl="8" w:tplc="2FD2D27E" w:tentative="1">
      <w:start w:val="1"/>
      <w:numFmt w:val="bullet"/>
      <w:lvlText w:val="•"/>
      <w:lvlJc w:val="left"/>
      <w:pPr>
        <w:tabs>
          <w:tab w:val="num" w:pos="6480"/>
        </w:tabs>
        <w:ind w:left="6480" w:hanging="360"/>
      </w:pPr>
      <w:rPr>
        <w:rFonts w:ascii="Times New Roman" w:hAnsi="Times New Roman" w:hint="default"/>
      </w:rPr>
    </w:lvl>
  </w:abstractNum>
  <w:abstractNum w:abstractNumId="6">
    <w:nsid w:val="51254BCD"/>
    <w:multiLevelType w:val="hybridMultilevel"/>
    <w:tmpl w:val="996C6F2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9427FFA"/>
    <w:multiLevelType w:val="multilevel"/>
    <w:tmpl w:val="D80CC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7"/>
  </w:num>
  <w:num w:numId="3">
    <w:abstractNumId w:val="2"/>
  </w:num>
  <w:num w:numId="4">
    <w:abstractNumId w:val="4"/>
  </w:num>
  <w:num w:numId="5">
    <w:abstractNumId w:val="5"/>
  </w:num>
  <w:num w:numId="6">
    <w:abstractNumId w:val="0"/>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626"/>
    <w:rsid w:val="00060328"/>
    <w:rsid w:val="000F78C8"/>
    <w:rsid w:val="001E068B"/>
    <w:rsid w:val="002019D4"/>
    <w:rsid w:val="002328FF"/>
    <w:rsid w:val="00257626"/>
    <w:rsid w:val="00336744"/>
    <w:rsid w:val="00355EE1"/>
    <w:rsid w:val="004127BE"/>
    <w:rsid w:val="0046098C"/>
    <w:rsid w:val="0050448F"/>
    <w:rsid w:val="0056400A"/>
    <w:rsid w:val="006525DE"/>
    <w:rsid w:val="0067493E"/>
    <w:rsid w:val="006B273D"/>
    <w:rsid w:val="0080068E"/>
    <w:rsid w:val="008D2C46"/>
    <w:rsid w:val="00926296"/>
    <w:rsid w:val="009479B6"/>
    <w:rsid w:val="00992157"/>
    <w:rsid w:val="009B4047"/>
    <w:rsid w:val="00A15ACB"/>
    <w:rsid w:val="00A44DAA"/>
    <w:rsid w:val="00A86CAE"/>
    <w:rsid w:val="00B14799"/>
    <w:rsid w:val="00B22A8E"/>
    <w:rsid w:val="00B31C09"/>
    <w:rsid w:val="00C11EF1"/>
    <w:rsid w:val="00C57FD0"/>
    <w:rsid w:val="00CF58BC"/>
    <w:rsid w:val="00CF7C96"/>
    <w:rsid w:val="00D34FFA"/>
    <w:rsid w:val="00D958A7"/>
    <w:rsid w:val="00E84058"/>
    <w:rsid w:val="00EB0B54"/>
    <w:rsid w:val="00EB79BA"/>
    <w:rsid w:val="00EC5BE2"/>
    <w:rsid w:val="00F522F6"/>
    <w:rsid w:val="00F97A0B"/>
    <w:rsid w:val="00F97B88"/>
    <w:rsid w:val="00FA6A7E"/>
    <w:rsid w:val="00FF3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B79B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bullet">
    <w:name w:val="subbullet"/>
    <w:basedOn w:val="Normal"/>
    <w:rsid w:val="00EB0B5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B0B54"/>
    <w:rPr>
      <w:b/>
      <w:bCs/>
    </w:rPr>
  </w:style>
  <w:style w:type="character" w:styleId="Hyperlink">
    <w:name w:val="Hyperlink"/>
    <w:rsid w:val="00992157"/>
    <w:rPr>
      <w:color w:val="0000FF"/>
      <w:u w:val="single"/>
    </w:rPr>
  </w:style>
  <w:style w:type="character" w:styleId="Emphasis">
    <w:name w:val="Emphasis"/>
    <w:qFormat/>
    <w:rsid w:val="00992157"/>
    <w:rPr>
      <w:i/>
      <w:iCs/>
    </w:rPr>
  </w:style>
  <w:style w:type="paragraph" w:styleId="ListParagraph">
    <w:name w:val="List Paragraph"/>
    <w:basedOn w:val="Normal"/>
    <w:uiPriority w:val="34"/>
    <w:qFormat/>
    <w:rsid w:val="00992157"/>
    <w:pPr>
      <w:spacing w:after="0" w:line="240" w:lineRule="auto"/>
      <w:ind w:left="720"/>
      <w:contextualSpacing/>
    </w:pPr>
  </w:style>
  <w:style w:type="character" w:styleId="HTMLCite">
    <w:name w:val="HTML Cite"/>
    <w:basedOn w:val="DefaultParagraphFont"/>
    <w:uiPriority w:val="99"/>
    <w:semiHidden/>
    <w:unhideWhenUsed/>
    <w:rsid w:val="00992157"/>
    <w:rPr>
      <w:i/>
      <w:iCs/>
    </w:rPr>
  </w:style>
  <w:style w:type="paragraph" w:styleId="BalloonText">
    <w:name w:val="Balloon Text"/>
    <w:basedOn w:val="Normal"/>
    <w:link w:val="BalloonTextChar"/>
    <w:uiPriority w:val="99"/>
    <w:semiHidden/>
    <w:unhideWhenUsed/>
    <w:rsid w:val="009921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157"/>
    <w:rPr>
      <w:rFonts w:ascii="Tahoma" w:hAnsi="Tahoma" w:cs="Tahoma"/>
      <w:sz w:val="16"/>
      <w:szCs w:val="16"/>
    </w:rPr>
  </w:style>
  <w:style w:type="paragraph" w:styleId="NoSpacing">
    <w:name w:val="No Spacing"/>
    <w:link w:val="NoSpacingChar"/>
    <w:uiPriority w:val="1"/>
    <w:qFormat/>
    <w:rsid w:val="00B22A8E"/>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22A8E"/>
    <w:rPr>
      <w:rFonts w:eastAsiaTheme="minorEastAsia"/>
      <w:lang w:eastAsia="ja-JP"/>
    </w:rPr>
  </w:style>
  <w:style w:type="paragraph" w:styleId="Header">
    <w:name w:val="header"/>
    <w:basedOn w:val="Normal"/>
    <w:link w:val="HeaderChar"/>
    <w:uiPriority w:val="99"/>
    <w:unhideWhenUsed/>
    <w:rsid w:val="00FF31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3151"/>
  </w:style>
  <w:style w:type="paragraph" w:styleId="Footer">
    <w:name w:val="footer"/>
    <w:basedOn w:val="Normal"/>
    <w:link w:val="FooterChar"/>
    <w:uiPriority w:val="99"/>
    <w:unhideWhenUsed/>
    <w:rsid w:val="00FF31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31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B79B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bullet">
    <w:name w:val="subbullet"/>
    <w:basedOn w:val="Normal"/>
    <w:rsid w:val="00EB0B5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B0B54"/>
    <w:rPr>
      <w:b/>
      <w:bCs/>
    </w:rPr>
  </w:style>
  <w:style w:type="character" w:styleId="Hyperlink">
    <w:name w:val="Hyperlink"/>
    <w:rsid w:val="00992157"/>
    <w:rPr>
      <w:color w:val="0000FF"/>
      <w:u w:val="single"/>
    </w:rPr>
  </w:style>
  <w:style w:type="character" w:styleId="Emphasis">
    <w:name w:val="Emphasis"/>
    <w:qFormat/>
    <w:rsid w:val="00992157"/>
    <w:rPr>
      <w:i/>
      <w:iCs/>
    </w:rPr>
  </w:style>
  <w:style w:type="paragraph" w:styleId="ListParagraph">
    <w:name w:val="List Paragraph"/>
    <w:basedOn w:val="Normal"/>
    <w:uiPriority w:val="34"/>
    <w:qFormat/>
    <w:rsid w:val="00992157"/>
    <w:pPr>
      <w:spacing w:after="0" w:line="240" w:lineRule="auto"/>
      <w:ind w:left="720"/>
      <w:contextualSpacing/>
    </w:pPr>
  </w:style>
  <w:style w:type="character" w:styleId="HTMLCite">
    <w:name w:val="HTML Cite"/>
    <w:basedOn w:val="DefaultParagraphFont"/>
    <w:uiPriority w:val="99"/>
    <w:semiHidden/>
    <w:unhideWhenUsed/>
    <w:rsid w:val="00992157"/>
    <w:rPr>
      <w:i/>
      <w:iCs/>
    </w:rPr>
  </w:style>
  <w:style w:type="paragraph" w:styleId="BalloonText">
    <w:name w:val="Balloon Text"/>
    <w:basedOn w:val="Normal"/>
    <w:link w:val="BalloonTextChar"/>
    <w:uiPriority w:val="99"/>
    <w:semiHidden/>
    <w:unhideWhenUsed/>
    <w:rsid w:val="009921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157"/>
    <w:rPr>
      <w:rFonts w:ascii="Tahoma" w:hAnsi="Tahoma" w:cs="Tahoma"/>
      <w:sz w:val="16"/>
      <w:szCs w:val="16"/>
    </w:rPr>
  </w:style>
  <w:style w:type="paragraph" w:styleId="NoSpacing">
    <w:name w:val="No Spacing"/>
    <w:link w:val="NoSpacingChar"/>
    <w:uiPriority w:val="1"/>
    <w:qFormat/>
    <w:rsid w:val="00B22A8E"/>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22A8E"/>
    <w:rPr>
      <w:rFonts w:eastAsiaTheme="minorEastAsia"/>
      <w:lang w:eastAsia="ja-JP"/>
    </w:rPr>
  </w:style>
  <w:style w:type="paragraph" w:styleId="Header">
    <w:name w:val="header"/>
    <w:basedOn w:val="Normal"/>
    <w:link w:val="HeaderChar"/>
    <w:uiPriority w:val="99"/>
    <w:unhideWhenUsed/>
    <w:rsid w:val="00FF31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3151"/>
  </w:style>
  <w:style w:type="paragraph" w:styleId="Footer">
    <w:name w:val="footer"/>
    <w:basedOn w:val="Normal"/>
    <w:link w:val="FooterChar"/>
    <w:uiPriority w:val="99"/>
    <w:unhideWhenUsed/>
    <w:rsid w:val="00FF31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31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786956">
      <w:bodyDiv w:val="1"/>
      <w:marLeft w:val="0"/>
      <w:marRight w:val="0"/>
      <w:marTop w:val="0"/>
      <w:marBottom w:val="0"/>
      <w:divBdr>
        <w:top w:val="none" w:sz="0" w:space="0" w:color="auto"/>
        <w:left w:val="none" w:sz="0" w:space="0" w:color="auto"/>
        <w:bottom w:val="none" w:sz="0" w:space="0" w:color="auto"/>
        <w:right w:val="none" w:sz="0" w:space="0" w:color="auto"/>
      </w:divBdr>
      <w:divsChild>
        <w:div w:id="348915319">
          <w:marLeft w:val="0"/>
          <w:marRight w:val="0"/>
          <w:marTop w:val="0"/>
          <w:marBottom w:val="0"/>
          <w:divBdr>
            <w:top w:val="none" w:sz="0" w:space="0" w:color="auto"/>
            <w:left w:val="none" w:sz="0" w:space="0" w:color="auto"/>
            <w:bottom w:val="none" w:sz="0" w:space="0" w:color="auto"/>
            <w:right w:val="none" w:sz="0" w:space="0" w:color="auto"/>
          </w:divBdr>
        </w:div>
      </w:divsChild>
    </w:div>
    <w:div w:id="440418544">
      <w:bodyDiv w:val="1"/>
      <w:marLeft w:val="0"/>
      <w:marRight w:val="0"/>
      <w:marTop w:val="0"/>
      <w:marBottom w:val="0"/>
      <w:divBdr>
        <w:top w:val="none" w:sz="0" w:space="0" w:color="auto"/>
        <w:left w:val="none" w:sz="0" w:space="0" w:color="auto"/>
        <w:bottom w:val="none" w:sz="0" w:space="0" w:color="auto"/>
        <w:right w:val="none" w:sz="0" w:space="0" w:color="auto"/>
      </w:divBdr>
      <w:divsChild>
        <w:div w:id="2117827853">
          <w:marLeft w:val="0"/>
          <w:marRight w:val="0"/>
          <w:marTop w:val="0"/>
          <w:marBottom w:val="0"/>
          <w:divBdr>
            <w:top w:val="none" w:sz="0" w:space="0" w:color="auto"/>
            <w:left w:val="none" w:sz="0" w:space="0" w:color="auto"/>
            <w:bottom w:val="none" w:sz="0" w:space="0" w:color="auto"/>
            <w:right w:val="none" w:sz="0" w:space="0" w:color="auto"/>
          </w:divBdr>
        </w:div>
      </w:divsChild>
    </w:div>
    <w:div w:id="1643577491">
      <w:bodyDiv w:val="1"/>
      <w:marLeft w:val="0"/>
      <w:marRight w:val="0"/>
      <w:marTop w:val="0"/>
      <w:marBottom w:val="0"/>
      <w:divBdr>
        <w:top w:val="none" w:sz="0" w:space="0" w:color="auto"/>
        <w:left w:val="none" w:sz="0" w:space="0" w:color="auto"/>
        <w:bottom w:val="none" w:sz="0" w:space="0" w:color="auto"/>
        <w:right w:val="none" w:sz="0" w:space="0" w:color="auto"/>
      </w:divBdr>
      <w:divsChild>
        <w:div w:id="748234153">
          <w:marLeft w:val="0"/>
          <w:marRight w:val="0"/>
          <w:marTop w:val="0"/>
          <w:marBottom w:val="0"/>
          <w:divBdr>
            <w:top w:val="none" w:sz="0" w:space="0" w:color="auto"/>
            <w:left w:val="none" w:sz="0" w:space="0" w:color="auto"/>
            <w:bottom w:val="none" w:sz="0" w:space="0" w:color="auto"/>
            <w:right w:val="none" w:sz="0" w:space="0" w:color="auto"/>
          </w:divBdr>
        </w:div>
      </w:divsChild>
    </w:div>
    <w:div w:id="1925646540">
      <w:bodyDiv w:val="1"/>
      <w:marLeft w:val="0"/>
      <w:marRight w:val="0"/>
      <w:marTop w:val="0"/>
      <w:marBottom w:val="0"/>
      <w:divBdr>
        <w:top w:val="none" w:sz="0" w:space="0" w:color="auto"/>
        <w:left w:val="none" w:sz="0" w:space="0" w:color="auto"/>
        <w:bottom w:val="none" w:sz="0" w:space="0" w:color="auto"/>
        <w:right w:val="none" w:sz="0" w:space="0" w:color="auto"/>
      </w:divBdr>
      <w:divsChild>
        <w:div w:id="6283622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nvari.net/3_DM/chapter%209.ppt"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jpg"/><Relationship Id="rId17" Type="http://schemas.openxmlformats.org/officeDocument/2006/relationships/hyperlink" Target="http://www.WaldenU.edu/handbook" TargetMode="External"/><Relationship Id="rId2" Type="http://schemas.openxmlformats.org/officeDocument/2006/relationships/numbering" Target="numbering.xml"/><Relationship Id="rId16" Type="http://schemas.openxmlformats.org/officeDocument/2006/relationships/hyperlink" Target="http://web.utk.edu/~cis/hpt/hpt%20defined.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g"/><Relationship Id="rId5" Type="http://schemas.openxmlformats.org/officeDocument/2006/relationships/settings" Target="settings.xml"/><Relationship Id="rId15" Type="http://schemas.openxmlformats.org/officeDocument/2006/relationships/hyperlink" Target="http://waldenalumni.typepad.com/waldenu_alumni/2009/03/walden-case-study-cloud-computing-changing-data-management-.html" TargetMode="External"/><Relationship Id="rId10" Type="http://schemas.openxmlformats.org/officeDocument/2006/relationships/hyperlink" Target="http://www.laureate.net/OurNetwork/ExploreLaureate.aspx?q=YEar%20end%20results"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www.waldenu.edu" TargetMode="External"/><Relationship Id="rId14" Type="http://schemas.openxmlformats.org/officeDocument/2006/relationships/hyperlink" Target="http://citeseerx.ist.psu.edu/viewdoc/download?doi=10.1.1.103.4004&amp;rep=rep1&amp;typ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2010</PublishDate>
  <Abstract>Marcia Wert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13</Pages>
  <Words>3364</Words>
  <Characters>19177</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Human Performance Model of Faculty Assessments</vt:lpstr>
    </vt:vector>
  </TitlesOfParts>
  <Company>Toshiba</Company>
  <LinksUpToDate>false</LinksUpToDate>
  <CharactersWithSpaces>22497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 Performance Model of Faculty Assessments</dc:title>
  <dc:subject>Educ 7103</dc:subject>
  <dc:creator>wert</dc:creator>
  <cp:lastModifiedBy>wert</cp:lastModifiedBy>
  <cp:revision>24</cp:revision>
  <dcterms:created xsi:type="dcterms:W3CDTF">2010-06-28T16:28:00Z</dcterms:created>
  <dcterms:modified xsi:type="dcterms:W3CDTF">2010-07-14T23:37:00Z</dcterms:modified>
</cp:coreProperties>
</file>